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ind w:left="284" w:right="118"/>
        <w:jc w:val="both"/>
        <w:rPr>
          <w:rFonts w:cs="Arial"/>
          <w:sz w:val="16"/>
          <w:szCs w:val="16"/>
        </w:rPr>
      </w:pPr>
    </w:p>
    <w:tbl>
      <w:tblPr>
        <w:tblW w:w="15447" w:type="dxa"/>
        <w:tblCellMar>
          <w:left w:w="57" w:type="dxa"/>
          <w:right w:w="57" w:type="dxa"/>
        </w:tblCellMar>
        <w:tblLook w:val="04A0" w:firstRow="1" w:lastRow="0" w:firstColumn="1" w:lastColumn="0" w:noHBand="0" w:noVBand="1"/>
      </w:tblPr>
      <w:tblGrid>
        <w:gridCol w:w="1169"/>
        <w:gridCol w:w="92"/>
        <w:gridCol w:w="42"/>
        <w:gridCol w:w="1755"/>
        <w:gridCol w:w="42"/>
        <w:gridCol w:w="124"/>
        <w:gridCol w:w="42"/>
        <w:gridCol w:w="2634"/>
        <w:gridCol w:w="42"/>
        <w:gridCol w:w="1273"/>
        <w:gridCol w:w="2333"/>
        <w:gridCol w:w="920"/>
        <w:gridCol w:w="3645"/>
        <w:gridCol w:w="157"/>
        <w:gridCol w:w="1177"/>
      </w:tblGrid>
      <w:tr>
        <w:trPr>
          <w:trHeight w:val="498"/>
        </w:trPr>
        <w:tc>
          <w:tcPr>
            <w:tcW w:w="15443" w:type="dxa"/>
            <w:gridSpan w:val="15"/>
            <w:tcBorders>
              <w:top w:val="single" w:sz="12" w:space="0" w:color="1E4D9D"/>
              <w:left w:val="single" w:sz="12" w:space="0" w:color="1E4D9D"/>
              <w:bottom w:val="single" w:sz="12" w:space="0" w:color="1E4D9D"/>
              <w:right w:val="single" w:sz="12" w:space="0" w:color="1E4D9D"/>
            </w:tcBorders>
            <w:shd w:val="clear" w:color="auto" w:fill="auto"/>
            <w:vAlign w:val="center"/>
            <w:hideMark/>
          </w:tcPr>
          <w:p>
            <w:pPr>
              <w:ind w:left="284" w:right="118"/>
              <w:rPr>
                <w:rFonts w:eastAsia="Times New Roman" w:cstheme="minorHAnsi"/>
                <w:b/>
                <w:bCs/>
                <w:sz w:val="24"/>
                <w:szCs w:val="24"/>
                <w:lang w:eastAsia="fr-FR"/>
              </w:rPr>
            </w:pPr>
            <w:r>
              <w:rPr>
                <w:rFonts w:eastAsia="Times New Roman" w:cstheme="minorHAnsi"/>
                <w:b/>
                <w:bCs/>
                <w:sz w:val="24"/>
                <w:szCs w:val="24"/>
                <w:lang w:eastAsia="fr-FR"/>
              </w:rPr>
              <w:t>Déroulé pédagogique : libellé de la formation</w:t>
            </w:r>
          </w:p>
        </w:tc>
      </w:tr>
      <w:tr>
        <w:trPr>
          <w:trHeight w:val="202"/>
        </w:trPr>
        <w:tc>
          <w:tcPr>
            <w:tcW w:w="1169"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34" w:type="dxa"/>
            <w:gridSpan w:val="2"/>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797" w:type="dxa"/>
            <w:gridSpan w:val="2"/>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66" w:type="dxa"/>
            <w:gridSpan w:val="2"/>
            <w:tcBorders>
              <w:top w:val="single" w:sz="12" w:space="0" w:color="1E4D9D"/>
              <w:left w:val="single" w:sz="4" w:space="0" w:color="FFFFFF" w:themeColor="background1"/>
              <w:bottom w:val="single" w:sz="4" w:space="0" w:color="FFFFFF" w:themeColor="background1"/>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2676" w:type="dxa"/>
            <w:gridSpan w:val="2"/>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273"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2333"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920"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r>
              <w:rPr>
                <w:rFonts w:eastAsia="Times New Roman" w:cstheme="minorHAnsi"/>
                <w:sz w:val="16"/>
                <w:szCs w:val="16"/>
                <w:lang w:eastAsia="fr-FR"/>
              </w:rPr>
              <w:t> </w:t>
            </w:r>
          </w:p>
        </w:tc>
        <w:tc>
          <w:tcPr>
            <w:tcW w:w="3645" w:type="dxa"/>
            <w:tcBorders>
              <w:top w:val="single" w:sz="12" w:space="0" w:color="1E4D9D"/>
              <w:left w:val="single" w:sz="4" w:space="0" w:color="FFFFFF" w:themeColor="background1"/>
              <w:bottom w:val="single" w:sz="4"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57" w:type="dxa"/>
            <w:tcBorders>
              <w:top w:val="single" w:sz="12" w:space="0" w:color="1E4D9D"/>
              <w:left w:val="single" w:sz="4" w:space="0" w:color="FFFFFF" w:themeColor="background1"/>
              <w:bottom w:val="single" w:sz="4" w:space="0" w:color="1E4D9D"/>
              <w:right w:val="nil"/>
            </w:tcBorders>
            <w:shd w:val="clear" w:color="auto" w:fill="auto"/>
            <w:noWrap/>
            <w:vAlign w:val="bottom"/>
            <w:hideMark/>
          </w:tcPr>
          <w:p>
            <w:pPr>
              <w:ind w:left="284" w:right="118"/>
              <w:rPr>
                <w:rFonts w:eastAsia="Times New Roman" w:cstheme="minorHAnsi"/>
                <w:sz w:val="16"/>
                <w:szCs w:val="16"/>
                <w:lang w:eastAsia="fr-FR"/>
              </w:rPr>
            </w:pPr>
          </w:p>
        </w:tc>
        <w:tc>
          <w:tcPr>
            <w:tcW w:w="1177" w:type="dxa"/>
            <w:tcBorders>
              <w:top w:val="single" w:sz="12" w:space="0" w:color="1E4D9D"/>
              <w:left w:val="nil"/>
              <w:bottom w:val="single" w:sz="4" w:space="0" w:color="1E4D9D"/>
              <w:right w:val="nil"/>
            </w:tcBorders>
            <w:shd w:val="clear" w:color="auto" w:fill="auto"/>
            <w:noWrap/>
            <w:vAlign w:val="bottom"/>
            <w:hideMark/>
          </w:tcPr>
          <w:p>
            <w:pPr>
              <w:ind w:left="284" w:right="118"/>
              <w:rPr>
                <w:rFonts w:eastAsia="Times New Roman" w:cstheme="minorHAnsi"/>
                <w:sz w:val="16"/>
                <w:szCs w:val="16"/>
                <w:lang w:eastAsia="fr-FR"/>
              </w:rPr>
            </w:pPr>
          </w:p>
        </w:tc>
      </w:tr>
      <w:tr>
        <w:trPr>
          <w:trHeight w:val="411"/>
        </w:trPr>
        <w:tc>
          <w:tcPr>
            <w:tcW w:w="1261" w:type="dxa"/>
            <w:gridSpan w:val="2"/>
            <w:vMerge w:val="restart"/>
            <w:tcBorders>
              <w:top w:val="single" w:sz="4" w:space="0" w:color="1E4D9D"/>
              <w:left w:val="single" w:sz="4" w:space="0" w:color="1E4D9D"/>
              <w:bottom w:val="single" w:sz="4" w:space="0" w:color="1E4D9D"/>
              <w:right w:val="single" w:sz="4" w:space="0" w:color="FFFFFF" w:themeColor="background1"/>
            </w:tcBorders>
            <w:shd w:val="clear" w:color="auto" w:fill="auto"/>
            <w:vAlign w:val="center"/>
            <w:hideMark/>
          </w:tcPr>
          <w:p>
            <w:pPr>
              <w:ind w:right="118" w:firstLine="0"/>
              <w:rPr>
                <w:rFonts w:eastAsia="Times New Roman" w:cstheme="minorHAnsi"/>
                <w:sz w:val="22"/>
                <w:lang w:eastAsia="fr-FR"/>
              </w:rPr>
            </w:pPr>
            <w:r>
              <w:rPr>
                <w:rFonts w:eastAsia="Times New Roman" w:cstheme="minorHAnsi"/>
                <w:sz w:val="22"/>
                <w:lang w:eastAsia="fr-FR"/>
              </w:rPr>
              <w:t>Action n°</w:t>
            </w:r>
          </w:p>
        </w:tc>
        <w:tc>
          <w:tcPr>
            <w:tcW w:w="1797" w:type="dxa"/>
            <w:gridSpan w:val="2"/>
            <w:vMerge w:val="restart"/>
            <w:tcBorders>
              <w:top w:val="single" w:sz="4" w:space="0" w:color="1E4D9D"/>
              <w:left w:val="single" w:sz="4" w:space="0" w:color="FFFFFF" w:themeColor="background1"/>
              <w:bottom w:val="single" w:sz="4" w:space="0" w:color="1E4D9D"/>
              <w:right w:val="single" w:sz="4" w:space="0" w:color="1E4D9D"/>
            </w:tcBorders>
            <w:shd w:val="clear" w:color="auto" w:fill="auto"/>
            <w:vAlign w:val="center"/>
            <w:hideMark/>
          </w:tcPr>
          <w:p>
            <w:pPr>
              <w:ind w:left="-55" w:right="118" w:firstLine="0"/>
              <w:rPr>
                <w:rFonts w:eastAsia="Times New Roman" w:cstheme="minorHAnsi"/>
                <w:sz w:val="16"/>
                <w:szCs w:val="16"/>
                <w:lang w:eastAsia="fr-FR"/>
              </w:rPr>
            </w:pPr>
            <w:r>
              <w:rPr>
                <w:rFonts w:eastAsia="Times New Roman" w:cstheme="minorHAnsi"/>
                <w:sz w:val="16"/>
                <w:szCs w:val="16"/>
                <w:lang w:eastAsia="fr-FR"/>
              </w:rPr>
              <w:t>(Indiquer son numéro)</w:t>
            </w:r>
          </w:p>
        </w:tc>
        <w:tc>
          <w:tcPr>
            <w:tcW w:w="166" w:type="dxa"/>
            <w:gridSpan w:val="2"/>
            <w:tcBorders>
              <w:top w:val="single" w:sz="4" w:space="0" w:color="FFFFFF" w:themeColor="background1"/>
              <w:left w:val="single" w:sz="4" w:space="0" w:color="1E4D9D"/>
              <w:bottom w:val="single" w:sz="4" w:space="0" w:color="FFFFFF" w:themeColor="background1"/>
              <w:right w:val="single" w:sz="4" w:space="0" w:color="1E4D9D"/>
            </w:tcBorders>
            <w:shd w:val="clear" w:color="auto" w:fill="auto"/>
            <w:noWrap/>
            <w:vAlign w:val="bottom"/>
            <w:hideMark/>
          </w:tcPr>
          <w:p>
            <w:pPr>
              <w:ind w:left="284" w:right="118"/>
              <w:rPr>
                <w:rFonts w:eastAsia="Times New Roman" w:cstheme="minorHAnsi"/>
                <w:sz w:val="22"/>
                <w:lang w:eastAsia="fr-FR"/>
              </w:rPr>
            </w:pPr>
          </w:p>
        </w:tc>
        <w:tc>
          <w:tcPr>
            <w:tcW w:w="2676" w:type="dxa"/>
            <w:gridSpan w:val="2"/>
            <w:vMerge w:val="restart"/>
            <w:tcBorders>
              <w:top w:val="single" w:sz="4" w:space="0" w:color="1E4D9D"/>
              <w:left w:val="single" w:sz="4" w:space="0" w:color="1E4D9D"/>
              <w:bottom w:val="single" w:sz="4" w:space="0" w:color="1E4D9D"/>
              <w:right w:val="single" w:sz="4" w:space="0" w:color="FFFFFF" w:themeColor="background1"/>
            </w:tcBorders>
            <w:shd w:val="clear" w:color="auto" w:fill="auto"/>
            <w:vAlign w:val="center"/>
            <w:hideMark/>
          </w:tcPr>
          <w:p>
            <w:pPr>
              <w:ind w:left="284" w:right="118" w:hanging="54"/>
              <w:rPr>
                <w:rFonts w:eastAsia="Times New Roman" w:cstheme="minorHAnsi"/>
                <w:sz w:val="22"/>
                <w:lang w:eastAsia="fr-FR"/>
              </w:rPr>
            </w:pPr>
            <w:r>
              <w:rPr>
                <w:rFonts w:eastAsia="Times New Roman" w:cstheme="minorHAnsi"/>
                <w:sz w:val="22"/>
                <w:lang w:eastAsia="fr-FR"/>
              </w:rPr>
              <w:t>Objectifs de la formation :</w:t>
            </w:r>
          </w:p>
        </w:tc>
        <w:tc>
          <w:tcPr>
            <w:tcW w:w="1315" w:type="dxa"/>
            <w:gridSpan w:val="2"/>
            <w:tcBorders>
              <w:top w:val="single" w:sz="4" w:space="0" w:color="1E4D9D"/>
              <w:left w:val="single" w:sz="4" w:space="0" w:color="FFFFFF" w:themeColor="background1"/>
            </w:tcBorders>
            <w:shd w:val="clear" w:color="auto" w:fill="auto"/>
            <w:noWrap/>
            <w:vAlign w:val="bottom"/>
            <w:hideMark/>
          </w:tcPr>
          <w:p>
            <w:pPr>
              <w:ind w:left="284" w:right="118"/>
              <w:rPr>
                <w:rFonts w:eastAsia="Times New Roman" w:cstheme="minorHAnsi"/>
                <w:sz w:val="22"/>
                <w:lang w:eastAsia="fr-FR"/>
              </w:rPr>
            </w:pPr>
            <w:r>
              <w:rPr>
                <w:rFonts w:eastAsia="Times New Roman" w:cstheme="minorHAnsi"/>
                <w:sz w:val="22"/>
                <w:lang w:eastAsia="fr-FR"/>
              </w:rPr>
              <w:t> </w:t>
            </w:r>
          </w:p>
        </w:tc>
        <w:tc>
          <w:tcPr>
            <w:tcW w:w="8232" w:type="dxa"/>
            <w:gridSpan w:val="5"/>
            <w:vMerge w:val="restart"/>
            <w:tcBorders>
              <w:top w:val="single" w:sz="4" w:space="0" w:color="1E4D9D"/>
              <w:bottom w:val="single" w:sz="4" w:space="0" w:color="1E4D9D"/>
              <w:right w:val="single" w:sz="4" w:space="0" w:color="1E4D9D"/>
            </w:tcBorders>
            <w:shd w:val="clear" w:color="auto" w:fill="auto"/>
            <w:vAlign w:val="center"/>
            <w:hideMark/>
          </w:tcPr>
          <w:p>
            <w:pPr>
              <w:ind w:left="240" w:right="118" w:firstLine="0"/>
              <w:rPr>
                <w:rFonts w:eastAsia="Times New Roman" w:cstheme="minorHAnsi"/>
                <w:b/>
                <w:bCs/>
                <w:sz w:val="22"/>
                <w:lang w:eastAsia="fr-FR"/>
              </w:rPr>
            </w:pPr>
            <w:r>
              <w:rPr>
                <w:rFonts w:eastAsia="Times New Roman" w:cstheme="minorHAnsi"/>
                <w:b/>
                <w:bCs/>
                <w:sz w:val="22"/>
                <w:lang w:eastAsia="fr-FR"/>
              </w:rPr>
              <w:t>Reprendre les objectifs de la formation (tel que libellés sur la fiche catalogue)</w:t>
            </w:r>
          </w:p>
        </w:tc>
      </w:tr>
      <w:tr>
        <w:trPr>
          <w:trHeight w:val="95"/>
        </w:trPr>
        <w:tc>
          <w:tcPr>
            <w:tcW w:w="1261" w:type="dxa"/>
            <w:gridSpan w:val="2"/>
            <w:vMerge/>
            <w:tcBorders>
              <w:top w:val="single" w:sz="4" w:space="0" w:color="FFFFFF" w:themeColor="background1"/>
              <w:left w:val="single" w:sz="4" w:space="0" w:color="1E4D9D"/>
              <w:bottom w:val="single" w:sz="4" w:space="0" w:color="1E4D9D"/>
              <w:right w:val="single" w:sz="4" w:space="0" w:color="FFFFFF" w:themeColor="background1"/>
            </w:tcBorders>
            <w:vAlign w:val="center"/>
            <w:hideMark/>
          </w:tcPr>
          <w:p>
            <w:pPr>
              <w:ind w:left="284" w:right="118"/>
              <w:rPr>
                <w:rFonts w:eastAsia="Times New Roman" w:cstheme="minorHAnsi"/>
                <w:lang w:eastAsia="fr-FR"/>
              </w:rPr>
            </w:pPr>
          </w:p>
        </w:tc>
        <w:tc>
          <w:tcPr>
            <w:tcW w:w="1797" w:type="dxa"/>
            <w:gridSpan w:val="2"/>
            <w:vMerge/>
            <w:tcBorders>
              <w:top w:val="single" w:sz="4" w:space="0" w:color="FFFFFF" w:themeColor="background1"/>
              <w:left w:val="single" w:sz="4" w:space="0" w:color="FFFFFF" w:themeColor="background1"/>
              <w:bottom w:val="single" w:sz="4" w:space="0" w:color="1E4D9D"/>
              <w:right w:val="single" w:sz="4" w:space="0" w:color="1E4D9D"/>
            </w:tcBorders>
            <w:vAlign w:val="center"/>
            <w:hideMark/>
          </w:tcPr>
          <w:p>
            <w:pPr>
              <w:ind w:left="284" w:right="118"/>
              <w:rPr>
                <w:rFonts w:eastAsia="Times New Roman" w:cstheme="minorHAnsi"/>
                <w:b/>
                <w:bCs/>
                <w:lang w:eastAsia="fr-FR"/>
              </w:rPr>
            </w:pPr>
          </w:p>
        </w:tc>
        <w:tc>
          <w:tcPr>
            <w:tcW w:w="166" w:type="dxa"/>
            <w:gridSpan w:val="2"/>
            <w:tcBorders>
              <w:top w:val="single" w:sz="4" w:space="0" w:color="FFFFFF" w:themeColor="background1"/>
              <w:left w:val="single" w:sz="4" w:space="0" w:color="1E4D9D"/>
              <w:right w:val="single" w:sz="4" w:space="0" w:color="1E4D9D"/>
            </w:tcBorders>
            <w:shd w:val="clear" w:color="auto" w:fill="auto"/>
            <w:noWrap/>
            <w:vAlign w:val="bottom"/>
            <w:hideMark/>
          </w:tcPr>
          <w:p>
            <w:pPr>
              <w:ind w:left="284" w:right="118"/>
              <w:rPr>
                <w:rFonts w:eastAsia="Times New Roman" w:cstheme="minorHAnsi"/>
                <w:lang w:eastAsia="fr-FR"/>
              </w:rPr>
            </w:pPr>
          </w:p>
        </w:tc>
        <w:tc>
          <w:tcPr>
            <w:tcW w:w="2676" w:type="dxa"/>
            <w:gridSpan w:val="2"/>
            <w:vMerge/>
            <w:tcBorders>
              <w:top w:val="single" w:sz="4" w:space="0" w:color="auto"/>
              <w:left w:val="single" w:sz="4" w:space="0" w:color="1E4D9D"/>
              <w:bottom w:val="single" w:sz="4" w:space="0" w:color="1E4D9D"/>
              <w:right w:val="single" w:sz="4" w:space="0" w:color="FFFFFF" w:themeColor="background1"/>
            </w:tcBorders>
            <w:vAlign w:val="center"/>
            <w:hideMark/>
          </w:tcPr>
          <w:p>
            <w:pPr>
              <w:ind w:left="284" w:right="118"/>
              <w:rPr>
                <w:rFonts w:eastAsia="Times New Roman" w:cstheme="minorHAnsi"/>
                <w:lang w:eastAsia="fr-FR"/>
              </w:rPr>
            </w:pPr>
          </w:p>
        </w:tc>
        <w:tc>
          <w:tcPr>
            <w:tcW w:w="1315" w:type="dxa"/>
            <w:gridSpan w:val="2"/>
            <w:tcBorders>
              <w:left w:val="single" w:sz="4" w:space="0" w:color="FFFFFF" w:themeColor="background1"/>
              <w:bottom w:val="single" w:sz="4" w:space="0" w:color="1E4D9D"/>
            </w:tcBorders>
            <w:shd w:val="clear" w:color="auto" w:fill="auto"/>
            <w:noWrap/>
            <w:vAlign w:val="bottom"/>
            <w:hideMark/>
          </w:tcPr>
          <w:p>
            <w:pPr>
              <w:ind w:left="284" w:right="118"/>
              <w:rPr>
                <w:rFonts w:eastAsia="Times New Roman" w:cstheme="minorHAnsi"/>
                <w:lang w:eastAsia="fr-FR"/>
              </w:rPr>
            </w:pPr>
            <w:r>
              <w:rPr>
                <w:rFonts w:eastAsia="Times New Roman" w:cstheme="minorHAnsi"/>
                <w:lang w:eastAsia="fr-FR"/>
              </w:rPr>
              <w:t> </w:t>
            </w:r>
          </w:p>
        </w:tc>
        <w:tc>
          <w:tcPr>
            <w:tcW w:w="8232" w:type="dxa"/>
            <w:gridSpan w:val="5"/>
            <w:vMerge/>
            <w:tcBorders>
              <w:top w:val="single" w:sz="4" w:space="0" w:color="1E4D9D"/>
              <w:bottom w:val="single" w:sz="4" w:space="0" w:color="1E4D9D"/>
              <w:right w:val="single" w:sz="4" w:space="0" w:color="1E4D9D"/>
            </w:tcBorders>
            <w:vAlign w:val="center"/>
            <w:hideMark/>
          </w:tcPr>
          <w:p>
            <w:pPr>
              <w:ind w:left="284" w:right="118"/>
              <w:rPr>
                <w:rFonts w:eastAsia="Times New Roman" w:cstheme="minorHAnsi"/>
                <w:lang w:eastAsia="fr-FR"/>
              </w:rPr>
            </w:pPr>
          </w:p>
        </w:tc>
      </w:tr>
      <w:tr>
        <w:trPr>
          <w:trHeight w:val="145"/>
        </w:trPr>
        <w:tc>
          <w:tcPr>
            <w:tcW w:w="1169" w:type="dxa"/>
            <w:tcBorders>
              <w:top w:val="single" w:sz="4" w:space="0" w:color="1E4D9D"/>
              <w:left w:val="nil"/>
              <w:bottom w:val="single" w:sz="12"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34" w:type="dxa"/>
            <w:gridSpan w:val="2"/>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noWrap/>
            <w:vAlign w:val="bottom"/>
            <w:hideMark/>
          </w:tcPr>
          <w:p>
            <w:pPr>
              <w:ind w:left="284" w:right="118"/>
              <w:rPr>
                <w:rFonts w:eastAsia="Times New Roman" w:cstheme="minorHAnsi"/>
                <w:sz w:val="16"/>
                <w:szCs w:val="16"/>
                <w:lang w:eastAsia="fr-FR"/>
              </w:rPr>
            </w:pPr>
          </w:p>
        </w:tc>
        <w:tc>
          <w:tcPr>
            <w:tcW w:w="1797" w:type="dxa"/>
            <w:gridSpan w:val="2"/>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66" w:type="dxa"/>
            <w:gridSpan w:val="2"/>
            <w:tcBorders>
              <w:left w:val="single" w:sz="4" w:space="0" w:color="FFFFFF" w:themeColor="background1"/>
              <w:bottom w:val="single" w:sz="12" w:space="0" w:color="1E4D9D"/>
              <w:right w:val="single" w:sz="4" w:space="0" w:color="FFFFFF" w:themeColor="background1"/>
            </w:tcBorders>
            <w:shd w:val="clear" w:color="auto" w:fill="auto"/>
            <w:noWrap/>
            <w:vAlign w:val="bottom"/>
            <w:hideMark/>
          </w:tcPr>
          <w:p>
            <w:pPr>
              <w:ind w:left="284" w:right="118"/>
              <w:rPr>
                <w:rFonts w:eastAsia="Times New Roman" w:cstheme="minorHAnsi"/>
                <w:sz w:val="16"/>
                <w:szCs w:val="16"/>
                <w:lang w:eastAsia="fr-FR"/>
              </w:rPr>
            </w:pPr>
          </w:p>
        </w:tc>
        <w:tc>
          <w:tcPr>
            <w:tcW w:w="2676" w:type="dxa"/>
            <w:gridSpan w:val="2"/>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273" w:type="dxa"/>
            <w:tcBorders>
              <w:top w:val="single" w:sz="4" w:space="0" w:color="1E4D9D"/>
              <w:left w:val="single" w:sz="4" w:space="0" w:color="FFFFFF" w:themeColor="background1"/>
              <w:bottom w:val="single" w:sz="12" w:space="0" w:color="1E4D9D"/>
              <w:right w:val="single" w:sz="4" w:space="0" w:color="FFFFFF" w:themeColor="background1"/>
            </w:tcBorders>
            <w:shd w:val="clear" w:color="auto" w:fill="auto"/>
            <w:noWrap/>
            <w:vAlign w:val="bottom"/>
            <w:hideMark/>
          </w:tcPr>
          <w:p>
            <w:pPr>
              <w:ind w:left="284" w:right="118"/>
              <w:rPr>
                <w:rFonts w:eastAsia="Times New Roman" w:cstheme="minorHAnsi"/>
                <w:sz w:val="16"/>
                <w:szCs w:val="16"/>
                <w:lang w:eastAsia="fr-FR"/>
              </w:rPr>
            </w:pPr>
          </w:p>
        </w:tc>
        <w:tc>
          <w:tcPr>
            <w:tcW w:w="2333" w:type="dxa"/>
            <w:tcBorders>
              <w:top w:val="single" w:sz="4" w:space="0" w:color="1E4D9D"/>
              <w:left w:val="single" w:sz="4" w:space="0" w:color="FFFFFF" w:themeColor="background1"/>
              <w:bottom w:val="single" w:sz="12" w:space="0" w:color="1E4D9D"/>
              <w:right w:val="nil"/>
            </w:tcBorders>
            <w:shd w:val="clear" w:color="auto" w:fill="auto"/>
            <w:vAlign w:val="center"/>
            <w:hideMark/>
          </w:tcPr>
          <w:p>
            <w:pPr>
              <w:ind w:left="284" w:right="118"/>
              <w:rPr>
                <w:rFonts w:eastAsia="Times New Roman" w:cstheme="minorHAnsi"/>
                <w:sz w:val="16"/>
                <w:szCs w:val="16"/>
                <w:lang w:eastAsia="fr-FR"/>
              </w:rPr>
            </w:pPr>
          </w:p>
        </w:tc>
        <w:tc>
          <w:tcPr>
            <w:tcW w:w="920" w:type="dxa"/>
            <w:tcBorders>
              <w:top w:val="single" w:sz="4" w:space="0" w:color="1E4D9D"/>
              <w:left w:val="nil"/>
              <w:bottom w:val="single" w:sz="12" w:space="0" w:color="1E4D9D"/>
              <w:right w:val="nil"/>
            </w:tcBorders>
            <w:shd w:val="clear" w:color="auto" w:fill="auto"/>
            <w:vAlign w:val="center"/>
            <w:hideMark/>
          </w:tcPr>
          <w:p>
            <w:pPr>
              <w:ind w:left="284" w:right="118"/>
              <w:rPr>
                <w:rFonts w:eastAsia="Times New Roman" w:cstheme="minorHAnsi"/>
                <w:sz w:val="16"/>
                <w:szCs w:val="16"/>
                <w:lang w:eastAsia="fr-FR"/>
              </w:rPr>
            </w:pPr>
          </w:p>
        </w:tc>
        <w:tc>
          <w:tcPr>
            <w:tcW w:w="3645" w:type="dxa"/>
            <w:tcBorders>
              <w:top w:val="single" w:sz="4" w:space="0" w:color="1E4D9D"/>
              <w:left w:val="nil"/>
              <w:bottom w:val="single" w:sz="4" w:space="0" w:color="4472C4"/>
              <w:right w:val="single" w:sz="4" w:space="0" w:color="FFFFFF" w:themeColor="background1"/>
            </w:tcBorders>
            <w:shd w:val="clear" w:color="auto" w:fill="auto"/>
            <w:vAlign w:val="center"/>
            <w:hideMark/>
          </w:tcPr>
          <w:p>
            <w:pPr>
              <w:ind w:left="284" w:right="118"/>
              <w:rPr>
                <w:rFonts w:eastAsia="Times New Roman" w:cstheme="minorHAnsi"/>
                <w:sz w:val="16"/>
                <w:szCs w:val="16"/>
                <w:lang w:eastAsia="fr-FR"/>
              </w:rPr>
            </w:pPr>
          </w:p>
        </w:tc>
        <w:tc>
          <w:tcPr>
            <w:tcW w:w="157" w:type="dxa"/>
            <w:tcBorders>
              <w:top w:val="single" w:sz="4" w:space="0" w:color="1E4D9D"/>
              <w:left w:val="single" w:sz="4" w:space="0" w:color="FFFFFF" w:themeColor="background1"/>
              <w:bottom w:val="single" w:sz="12" w:space="0" w:color="1E4D9D"/>
              <w:right w:val="nil"/>
            </w:tcBorders>
            <w:shd w:val="clear" w:color="auto" w:fill="auto"/>
            <w:noWrap/>
            <w:vAlign w:val="bottom"/>
            <w:hideMark/>
          </w:tcPr>
          <w:p>
            <w:pPr>
              <w:ind w:left="284" w:right="118"/>
              <w:rPr>
                <w:rFonts w:eastAsia="Times New Roman" w:cstheme="minorHAnsi"/>
                <w:sz w:val="16"/>
                <w:szCs w:val="16"/>
                <w:lang w:eastAsia="fr-FR"/>
              </w:rPr>
            </w:pPr>
          </w:p>
        </w:tc>
        <w:tc>
          <w:tcPr>
            <w:tcW w:w="1177" w:type="dxa"/>
            <w:tcBorders>
              <w:top w:val="single" w:sz="4" w:space="0" w:color="1E4D9D"/>
              <w:left w:val="nil"/>
              <w:bottom w:val="single" w:sz="12" w:space="0" w:color="1E4D9D"/>
            </w:tcBorders>
            <w:shd w:val="clear" w:color="auto" w:fill="auto"/>
            <w:noWrap/>
            <w:vAlign w:val="bottom"/>
            <w:hideMark/>
          </w:tcPr>
          <w:p>
            <w:pPr>
              <w:ind w:left="284" w:right="118"/>
              <w:rPr>
                <w:rFonts w:eastAsia="Times New Roman" w:cstheme="minorHAnsi"/>
                <w:sz w:val="16"/>
                <w:szCs w:val="16"/>
                <w:lang w:eastAsia="fr-FR"/>
              </w:rPr>
            </w:pPr>
          </w:p>
        </w:tc>
      </w:tr>
      <w:tr>
        <w:trPr>
          <w:trHeight w:val="263"/>
        </w:trPr>
        <w:tc>
          <w:tcPr>
            <w:tcW w:w="15443" w:type="dxa"/>
            <w:gridSpan w:val="15"/>
            <w:tcBorders>
              <w:top w:val="single" w:sz="12" w:space="0" w:color="1E4D9D"/>
              <w:left w:val="single" w:sz="12" w:space="0" w:color="1E4D9D"/>
              <w:bottom w:val="single" w:sz="12" w:space="0" w:color="1E4D9D"/>
              <w:right w:val="single" w:sz="12" w:space="0" w:color="1E4D9D"/>
            </w:tcBorders>
            <w:shd w:val="clear" w:color="auto" w:fill="245DBA"/>
            <w:vAlign w:val="center"/>
            <w:hideMark/>
          </w:tcPr>
          <w:p>
            <w:pPr>
              <w:ind w:left="284" w:right="118"/>
              <w:rPr>
                <w:rFonts w:eastAsia="Times New Roman" w:cstheme="minorHAnsi"/>
                <w:lang w:eastAsia="fr-FR"/>
              </w:rPr>
            </w:pPr>
            <w:r>
              <w:rPr>
                <w:rFonts w:eastAsia="Times New Roman" w:cstheme="minorHAnsi"/>
                <w:b/>
                <w:bCs/>
                <w:lang w:eastAsia="fr-FR"/>
              </w:rPr>
              <w:t>JOUR 1</w:t>
            </w:r>
          </w:p>
        </w:tc>
      </w:tr>
    </w:tbl>
    <w:tbl>
      <w:tblPr>
        <w:tblStyle w:val="TableauGrille5Fonc-Accentuation5"/>
        <w:tblW w:w="15425" w:type="dxa"/>
        <w:tblLook w:val="04A0" w:firstRow="1" w:lastRow="0" w:firstColumn="1" w:lastColumn="0" w:noHBand="0" w:noVBand="1"/>
      </w:tblPr>
      <w:tblGrid>
        <w:gridCol w:w="1793"/>
        <w:gridCol w:w="2038"/>
        <w:gridCol w:w="2311"/>
        <w:gridCol w:w="4464"/>
        <w:gridCol w:w="2896"/>
        <w:gridCol w:w="1923"/>
      </w:tblGrid>
      <w:tr>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1278" w:type="dxa"/>
            <w:tcBorders>
              <w:bottom w:val="single" w:sz="4" w:space="0" w:color="1E4D9D"/>
            </w:tcBorders>
            <w:shd w:val="clear" w:color="auto" w:fill="auto"/>
          </w:tcPr>
          <w:p>
            <w:pPr>
              <w:ind w:left="284" w:right="118"/>
              <w:rPr>
                <w:rFonts w:eastAsia="Times New Roman" w:cstheme="minorHAnsi"/>
                <w:color w:val="auto"/>
                <w:sz w:val="16"/>
                <w:szCs w:val="16"/>
                <w:lang w:eastAsia="fr-FR"/>
              </w:rPr>
            </w:pPr>
          </w:p>
        </w:tc>
        <w:tc>
          <w:tcPr>
            <w:tcW w:w="2092" w:type="dxa"/>
            <w:tcBorders>
              <w:bottom w:val="single" w:sz="4" w:space="0" w:color="1E4D9D"/>
            </w:tcBorders>
            <w:shd w:val="clear" w:color="auto" w:fill="auto"/>
          </w:tcPr>
          <w:p>
            <w:pPr>
              <w:ind w:left="284" w:right="118"/>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sz w:val="16"/>
                <w:szCs w:val="16"/>
                <w:lang w:eastAsia="fr-FR"/>
              </w:rPr>
            </w:pPr>
          </w:p>
        </w:tc>
        <w:tc>
          <w:tcPr>
            <w:tcW w:w="2362" w:type="dxa"/>
            <w:tcBorders>
              <w:bottom w:val="single" w:sz="4" w:space="0" w:color="1E4D9D"/>
            </w:tcBorders>
            <w:shd w:val="clear" w:color="auto" w:fill="auto"/>
          </w:tcPr>
          <w:p>
            <w:pPr>
              <w:ind w:left="284" w:right="118"/>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sz w:val="16"/>
                <w:szCs w:val="16"/>
                <w:lang w:eastAsia="fr-FR"/>
              </w:rPr>
            </w:pPr>
          </w:p>
        </w:tc>
        <w:tc>
          <w:tcPr>
            <w:tcW w:w="4756" w:type="dxa"/>
            <w:tcBorders>
              <w:bottom w:val="single" w:sz="4" w:space="0" w:color="1E4D9D"/>
            </w:tcBorders>
            <w:shd w:val="clear" w:color="auto" w:fill="auto"/>
          </w:tcPr>
          <w:p>
            <w:pPr>
              <w:ind w:left="284" w:right="118"/>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sz w:val="16"/>
                <w:szCs w:val="16"/>
                <w:lang w:eastAsia="fr-FR"/>
              </w:rPr>
            </w:pPr>
          </w:p>
        </w:tc>
        <w:tc>
          <w:tcPr>
            <w:tcW w:w="3005" w:type="dxa"/>
            <w:tcBorders>
              <w:bottom w:val="single" w:sz="4" w:space="0" w:color="1E4D9D"/>
            </w:tcBorders>
            <w:shd w:val="clear" w:color="auto" w:fill="auto"/>
          </w:tcPr>
          <w:p>
            <w:pPr>
              <w:ind w:left="284" w:right="118"/>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sz w:val="16"/>
                <w:szCs w:val="16"/>
                <w:lang w:eastAsia="fr-FR"/>
              </w:rPr>
            </w:pPr>
          </w:p>
        </w:tc>
        <w:tc>
          <w:tcPr>
            <w:tcW w:w="1932" w:type="dxa"/>
            <w:tcBorders>
              <w:bottom w:val="single" w:sz="4" w:space="0" w:color="1E4D9D"/>
            </w:tcBorders>
            <w:shd w:val="clear" w:color="auto" w:fill="auto"/>
          </w:tcPr>
          <w:p>
            <w:pPr>
              <w:ind w:left="284" w:right="118"/>
              <w:cnfStyle w:val="100000000000" w:firstRow="1" w:lastRow="0" w:firstColumn="0" w:lastColumn="0" w:oddVBand="0" w:evenVBand="0" w:oddHBand="0" w:evenHBand="0" w:firstRowFirstColumn="0" w:firstRowLastColumn="0" w:lastRowFirstColumn="0" w:lastRowLastColumn="0"/>
              <w:rPr>
                <w:rFonts w:eastAsia="Times New Roman" w:cstheme="minorHAnsi"/>
                <w:color w:val="auto"/>
                <w:sz w:val="16"/>
                <w:szCs w:val="16"/>
                <w:lang w:eastAsia="fr-FR"/>
              </w:rPr>
            </w:pPr>
          </w:p>
        </w:tc>
      </w:tr>
      <w:tr>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right="118"/>
              <w:rPr>
                <w:bCs w:val="0"/>
                <w:color w:val="auto"/>
                <w:sz w:val="18"/>
                <w:szCs w:val="18"/>
              </w:rPr>
            </w:pPr>
            <w:r>
              <w:rPr>
                <w:b w:val="0"/>
                <w:color w:val="auto"/>
                <w:sz w:val="18"/>
                <w:szCs w:val="18"/>
              </w:rPr>
              <w:t>Durée/heure</w:t>
            </w:r>
          </w:p>
        </w:tc>
        <w:tc>
          <w:tcPr>
            <w:tcW w:w="209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hanging="22"/>
              <w:cnfStyle w:val="000000100000" w:firstRow="0" w:lastRow="0" w:firstColumn="0" w:lastColumn="0" w:oddVBand="0" w:evenVBand="0" w:oddHBand="1" w:evenHBand="0" w:firstRowFirstColumn="0" w:firstRowLastColumn="0" w:lastRowFirstColumn="0" w:lastRowLastColumn="0"/>
              <w:rPr>
                <w:b/>
                <w:sz w:val="18"/>
                <w:szCs w:val="18"/>
              </w:rPr>
            </w:pPr>
            <w:r>
              <w:rPr>
                <w:sz w:val="18"/>
                <w:szCs w:val="18"/>
              </w:rPr>
              <w:br w:type="page"/>
              <w:t>Séquences</w:t>
            </w:r>
          </w:p>
        </w:tc>
        <w:tc>
          <w:tcPr>
            <w:tcW w:w="236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b/>
                <w:sz w:val="18"/>
                <w:szCs w:val="18"/>
              </w:rPr>
            </w:pPr>
            <w:r>
              <w:rPr>
                <w:sz w:val="18"/>
                <w:szCs w:val="18"/>
              </w:rPr>
              <w:t>Objectifs pédagogiques</w:t>
            </w:r>
          </w:p>
        </w:tc>
        <w:tc>
          <w:tcPr>
            <w:tcW w:w="4756"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b/>
                <w:sz w:val="18"/>
                <w:szCs w:val="18"/>
              </w:rPr>
            </w:pPr>
            <w:r>
              <w:rPr>
                <w:sz w:val="18"/>
                <w:szCs w:val="18"/>
              </w:rPr>
              <w:t>Thèmes clés</w:t>
            </w:r>
          </w:p>
        </w:tc>
        <w:tc>
          <w:tcPr>
            <w:tcW w:w="3005"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b/>
                <w:sz w:val="18"/>
                <w:szCs w:val="18"/>
              </w:rPr>
            </w:pPr>
            <w:r>
              <w:rPr>
                <w:sz w:val="18"/>
                <w:szCs w:val="18"/>
              </w:rPr>
              <w:t>Modalités pédagogiques</w:t>
            </w:r>
          </w:p>
        </w:tc>
        <w:tc>
          <w:tcPr>
            <w:tcW w:w="193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rFonts w:eastAsia="Calibri"/>
                <w:sz w:val="18"/>
                <w:szCs w:val="18"/>
              </w:rPr>
            </w:pPr>
            <w:r>
              <w:rPr>
                <w:rFonts w:eastAsia="Calibri"/>
                <w:sz w:val="18"/>
                <w:szCs w:val="18"/>
              </w:rPr>
              <w:t>Outils, supports, matériels</w:t>
            </w:r>
          </w:p>
        </w:tc>
      </w:tr>
      <w:tr>
        <w:trPr>
          <w:trHeight w:val="850"/>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auto"/>
            <w:vAlign w:val="center"/>
          </w:tcPr>
          <w:p>
            <w:pPr>
              <w:ind w:left="284" w:right="118"/>
              <w:rPr>
                <w:b w:val="0"/>
                <w:color w:val="auto"/>
                <w:sz w:val="18"/>
                <w:szCs w:val="18"/>
              </w:rPr>
            </w:pPr>
            <w:r>
              <w:rPr>
                <w:b w:val="0"/>
                <w:color w:val="auto"/>
                <w:sz w:val="18"/>
                <w:szCs w:val="18"/>
              </w:rPr>
              <w:t>15 mn</w:t>
            </w:r>
          </w:p>
        </w:tc>
        <w:tc>
          <w:tcPr>
            <w:tcW w:w="2092" w:type="dxa"/>
            <w:tcBorders>
              <w:top w:val="single" w:sz="4" w:space="0" w:color="1E4D9D"/>
              <w:left w:val="single" w:sz="4" w:space="0" w:color="1E4D9D"/>
              <w:bottom w:val="single" w:sz="4" w:space="0" w:color="1E4D9D"/>
              <w:right w:val="single" w:sz="4" w:space="0" w:color="1E4D9D"/>
            </w:tcBorders>
            <w:shd w:val="clear" w:color="auto" w:fill="auto"/>
            <w:vAlign w:val="center"/>
          </w:tcPr>
          <w:p>
            <w:pPr>
              <w:ind w:left="284" w:right="118"/>
              <w:cnfStyle w:val="000000000000" w:firstRow="0" w:lastRow="0" w:firstColumn="0" w:lastColumn="0" w:oddVBand="0" w:evenVBand="0" w:oddHBand="0" w:evenHBand="0" w:firstRowFirstColumn="0" w:firstRowLastColumn="0" w:lastRowFirstColumn="0" w:lastRowLastColumn="0"/>
              <w:rPr>
                <w:b/>
                <w:sz w:val="18"/>
                <w:szCs w:val="18"/>
              </w:rPr>
            </w:pPr>
            <w:r>
              <w:rPr>
                <w:b/>
                <w:sz w:val="18"/>
                <w:szCs w:val="18"/>
              </w:rPr>
              <w:t>1 -</w:t>
            </w:r>
            <w:r>
              <w:rPr>
                <w:rFonts w:cs="Arial"/>
                <w:b/>
                <w:kern w:val="24"/>
                <w:sz w:val="18"/>
                <w:szCs w:val="18"/>
                <w:lang w:eastAsia="fr-FR"/>
              </w:rPr>
              <w:t xml:space="preserve"> </w:t>
            </w:r>
            <w:r>
              <w:rPr>
                <w:b/>
                <w:sz w:val="18"/>
                <w:szCs w:val="18"/>
              </w:rPr>
              <w:t>Lancement de la formation</w:t>
            </w:r>
          </w:p>
        </w:tc>
        <w:tc>
          <w:tcPr>
            <w:tcW w:w="2362" w:type="dxa"/>
            <w:tcBorders>
              <w:top w:val="single" w:sz="4" w:space="0" w:color="1E4D9D"/>
              <w:left w:val="single" w:sz="4" w:space="0" w:color="1E4D9D"/>
              <w:bottom w:val="single" w:sz="4" w:space="0" w:color="1E4D9D"/>
              <w:right w:val="single" w:sz="4" w:space="0" w:color="1E4D9D"/>
            </w:tcBorders>
            <w:shd w:val="clear" w:color="auto" w:fill="auto"/>
          </w:tcPr>
          <w:p>
            <w:pPr>
              <w:spacing w:before="120"/>
              <w:ind w:left="58" w:right="119"/>
              <w:cnfStyle w:val="000000000000" w:firstRow="0" w:lastRow="0" w:firstColumn="0" w:lastColumn="0" w:oddVBand="0" w:evenVBand="0" w:oddHBand="0" w:evenHBand="0" w:firstRowFirstColumn="0" w:firstRowLastColumn="0" w:lastRowFirstColumn="0" w:lastRowLastColumn="0"/>
              <w:rPr>
                <w:sz w:val="18"/>
                <w:szCs w:val="18"/>
              </w:rPr>
            </w:pPr>
            <w:r>
              <w:rPr>
                <w:rFonts w:eastAsia="Calibri"/>
                <w:sz w:val="18"/>
                <w:szCs w:val="18"/>
              </w:rPr>
              <w:t>Identifier les enjeux et les attentes de la formation et créer un climat favorable à l’apprentissage.</w:t>
            </w:r>
          </w:p>
        </w:tc>
        <w:tc>
          <w:tcPr>
            <w:tcW w:w="4756"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1"/>
              </w:numPr>
              <w:tabs>
                <w:tab w:val="clear" w:pos="720"/>
                <w:tab w:val="num" w:pos="143"/>
              </w:tabs>
              <w:ind w:left="284" w:right="118" w:hanging="141"/>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Présentation des participant(e)s et de(s) l’intervenant(e)s</w:t>
            </w:r>
          </w:p>
          <w:p>
            <w:pPr>
              <w:numPr>
                <w:ilvl w:val="0"/>
                <w:numId w:val="1"/>
              </w:numPr>
              <w:tabs>
                <w:tab w:val="clear" w:pos="720"/>
                <w:tab w:val="num" w:pos="143"/>
              </w:tabs>
              <w:ind w:left="284" w:right="118" w:hanging="141"/>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Présentation du programme et des règles du jeu de la formation</w:t>
            </w:r>
          </w:p>
          <w:p>
            <w:pPr>
              <w:numPr>
                <w:ilvl w:val="0"/>
                <w:numId w:val="1"/>
              </w:numPr>
              <w:tabs>
                <w:tab w:val="clear" w:pos="720"/>
                <w:tab w:val="num" w:pos="143"/>
              </w:tabs>
              <w:ind w:left="284" w:right="118" w:hanging="141"/>
              <w:cnfStyle w:val="000000000000" w:firstRow="0" w:lastRow="0" w:firstColumn="0" w:lastColumn="0" w:oddVBand="0" w:evenVBand="0" w:oddHBand="0" w:evenHBand="0" w:firstRowFirstColumn="0" w:firstRowLastColumn="0" w:lastRowFirstColumn="0" w:lastRowLastColumn="0"/>
              <w:rPr>
                <w:sz w:val="18"/>
                <w:szCs w:val="18"/>
              </w:rPr>
            </w:pPr>
            <w:r>
              <w:rPr>
                <w:rFonts w:eastAsia="Calibri"/>
                <w:sz w:val="18"/>
                <w:szCs w:val="18"/>
              </w:rPr>
              <w:t>Rappel du rôle d’acteur(</w:t>
            </w:r>
            <w:proofErr w:type="spellStart"/>
            <w:r>
              <w:rPr>
                <w:rFonts w:eastAsia="Calibri"/>
                <w:sz w:val="18"/>
                <w:szCs w:val="18"/>
              </w:rPr>
              <w:t>rice</w:t>
            </w:r>
            <w:proofErr w:type="spellEnd"/>
            <w:r>
              <w:rPr>
                <w:rFonts w:eastAsia="Calibri"/>
                <w:sz w:val="18"/>
                <w:szCs w:val="18"/>
              </w:rPr>
              <w:t>) de la formation des stagiaires.</w:t>
            </w:r>
          </w:p>
        </w:tc>
        <w:tc>
          <w:tcPr>
            <w:tcW w:w="3005"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2"/>
              </w:numPr>
              <w:tabs>
                <w:tab w:val="clear" w:pos="720"/>
                <w:tab w:val="num" w:pos="199"/>
              </w:tabs>
              <w:ind w:left="284" w:right="118" w:hanging="142"/>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Exposé de l’intervenant (e)s</w:t>
            </w:r>
          </w:p>
          <w:p>
            <w:pPr>
              <w:numPr>
                <w:ilvl w:val="0"/>
                <w:numId w:val="2"/>
              </w:numPr>
              <w:tabs>
                <w:tab w:val="clear" w:pos="720"/>
                <w:tab w:val="num" w:pos="199"/>
              </w:tabs>
              <w:ind w:left="284" w:right="118" w:hanging="142"/>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 xml:space="preserve">Tour de table   </w:t>
            </w:r>
          </w:p>
          <w:p>
            <w:pPr>
              <w:numPr>
                <w:ilvl w:val="0"/>
                <w:numId w:val="2"/>
              </w:numPr>
              <w:tabs>
                <w:tab w:val="clear" w:pos="720"/>
                <w:tab w:val="num" w:pos="199"/>
              </w:tabs>
              <w:ind w:left="284" w:right="118" w:hanging="142"/>
              <w:cnfStyle w:val="000000000000" w:firstRow="0" w:lastRow="0" w:firstColumn="0" w:lastColumn="0" w:oddVBand="0" w:evenVBand="0" w:oddHBand="0" w:evenHBand="0" w:firstRowFirstColumn="0" w:firstRowLastColumn="0" w:lastRowFirstColumn="0" w:lastRowLastColumn="0"/>
              <w:rPr>
                <w:sz w:val="18"/>
                <w:szCs w:val="18"/>
              </w:rPr>
            </w:pPr>
            <w:r>
              <w:rPr>
                <w:rFonts w:eastAsia="Calibri"/>
                <w:sz w:val="18"/>
                <w:szCs w:val="18"/>
              </w:rPr>
              <w:t>Jeu brise-glace, météo, évaluation des compétences, etc.</w:t>
            </w:r>
          </w:p>
        </w:tc>
        <w:tc>
          <w:tcPr>
            <w:tcW w:w="1932" w:type="dxa"/>
            <w:tcBorders>
              <w:top w:val="single" w:sz="4" w:space="0" w:color="1E4D9D"/>
              <w:left w:val="single" w:sz="4" w:space="0" w:color="1E4D9D"/>
              <w:bottom w:val="single" w:sz="4" w:space="0" w:color="1E4D9D"/>
              <w:right w:val="single" w:sz="4" w:space="0" w:color="1E4D9D"/>
            </w:tcBorders>
            <w:shd w:val="clear" w:color="auto" w:fill="auto"/>
          </w:tcPr>
          <w:p>
            <w:pPr>
              <w:numPr>
                <w:ilvl w:val="0"/>
                <w:numId w:val="2"/>
              </w:numPr>
              <w:tabs>
                <w:tab w:val="clear" w:pos="720"/>
                <w:tab w:val="num" w:pos="199"/>
              </w:tabs>
              <w:ind w:left="284" w:right="118" w:hanging="142"/>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Diffusion PPT</w:t>
            </w:r>
          </w:p>
          <w:p>
            <w:pPr>
              <w:numPr>
                <w:ilvl w:val="0"/>
                <w:numId w:val="2"/>
              </w:numPr>
              <w:tabs>
                <w:tab w:val="clear" w:pos="720"/>
                <w:tab w:val="num" w:pos="199"/>
              </w:tabs>
              <w:ind w:left="284" w:right="118" w:hanging="142"/>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Jeu de cartes « brise-glaces »</w:t>
            </w:r>
          </w:p>
          <w:p>
            <w:pPr>
              <w:numPr>
                <w:ilvl w:val="0"/>
                <w:numId w:val="2"/>
              </w:numPr>
              <w:tabs>
                <w:tab w:val="clear" w:pos="720"/>
                <w:tab w:val="num" w:pos="199"/>
              </w:tabs>
              <w:ind w:left="284" w:right="118" w:hanging="142"/>
              <w:cnfStyle w:val="000000000000" w:firstRow="0" w:lastRow="0" w:firstColumn="0" w:lastColumn="0" w:oddVBand="0" w:evenVBand="0" w:oddHBand="0" w:evenHBand="0" w:firstRowFirstColumn="0" w:firstRowLastColumn="0" w:lastRowFirstColumn="0" w:lastRowLastColumn="0"/>
              <w:rPr>
                <w:rFonts w:eastAsia="Calibri"/>
                <w:sz w:val="18"/>
                <w:szCs w:val="18"/>
              </w:rPr>
            </w:pPr>
            <w:r>
              <w:rPr>
                <w:rFonts w:eastAsia="Calibri"/>
                <w:sz w:val="18"/>
                <w:szCs w:val="18"/>
              </w:rPr>
              <w:t>Questionnaire d’auto-évaluation des compétences</w:t>
            </w:r>
          </w:p>
        </w:tc>
      </w:tr>
      <w:tr>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rPr>
                <w:b w:val="0"/>
                <w:color w:val="auto"/>
              </w:rPr>
            </w:pPr>
          </w:p>
        </w:tc>
        <w:tc>
          <w:tcPr>
            <w:tcW w:w="209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b/>
                <w:sz w:val="18"/>
                <w:szCs w:val="20"/>
              </w:rPr>
            </w:pPr>
            <w:r>
              <w:rPr>
                <w:b/>
                <w:sz w:val="18"/>
                <w:szCs w:val="20"/>
              </w:rPr>
              <w:t>2 -</w:t>
            </w:r>
            <w:r>
              <w:rPr>
                <w:rFonts w:cs="Arial"/>
                <w:b/>
                <w:kern w:val="24"/>
                <w:sz w:val="18"/>
                <w:szCs w:val="20"/>
                <w:lang w:eastAsia="fr-FR"/>
              </w:rPr>
              <w:t xml:space="preserve"> </w:t>
            </w:r>
          </w:p>
          <w:p>
            <w:pPr>
              <w:ind w:left="284" w:right="118"/>
              <w:cnfStyle w:val="000000100000" w:firstRow="0" w:lastRow="0" w:firstColumn="0" w:lastColumn="0" w:oddVBand="0" w:evenVBand="0" w:oddHBand="1" w:evenHBand="0" w:firstRowFirstColumn="0" w:firstRowLastColumn="0" w:lastRowFirstColumn="0" w:lastRowLastColumn="0"/>
              <w:rPr>
                <w:b/>
                <w:sz w:val="18"/>
                <w:szCs w:val="20"/>
              </w:rPr>
            </w:pPr>
          </w:p>
        </w:tc>
        <w:tc>
          <w:tcPr>
            <w:tcW w:w="236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ind w:left="284" w:right="118"/>
              <w:cnfStyle w:val="000000100000" w:firstRow="0" w:lastRow="0" w:firstColumn="0" w:lastColumn="0" w:oddVBand="0" w:evenVBand="0" w:oddHBand="1" w:evenHBand="0" w:firstRowFirstColumn="0" w:firstRowLastColumn="0" w:lastRowFirstColumn="0" w:lastRowLastColumn="0"/>
              <w:rPr>
                <w:sz w:val="18"/>
                <w:szCs w:val="20"/>
              </w:rPr>
            </w:pPr>
          </w:p>
        </w:tc>
        <w:tc>
          <w:tcPr>
            <w:tcW w:w="4756"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numPr>
                <w:ilvl w:val="0"/>
                <w:numId w:val="3"/>
              </w:numPr>
              <w:tabs>
                <w:tab w:val="clear" w:pos="720"/>
              </w:tabs>
              <w:ind w:left="284" w:right="118" w:hanging="153"/>
              <w:cnfStyle w:val="000000100000" w:firstRow="0" w:lastRow="0" w:firstColumn="0" w:lastColumn="0" w:oddVBand="0" w:evenVBand="0" w:oddHBand="1" w:evenHBand="0" w:firstRowFirstColumn="0" w:firstRowLastColumn="0" w:lastRowFirstColumn="0" w:lastRowLastColumn="0"/>
              <w:rPr>
                <w:sz w:val="18"/>
                <w:szCs w:val="20"/>
              </w:rPr>
            </w:pPr>
          </w:p>
        </w:tc>
        <w:tc>
          <w:tcPr>
            <w:tcW w:w="3005"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numPr>
                <w:ilvl w:val="0"/>
                <w:numId w:val="4"/>
              </w:numPr>
              <w:tabs>
                <w:tab w:val="clear" w:pos="720"/>
              </w:tabs>
              <w:ind w:left="284" w:right="118" w:hanging="149"/>
              <w:cnfStyle w:val="000000100000" w:firstRow="0" w:lastRow="0" w:firstColumn="0" w:lastColumn="0" w:oddVBand="0" w:evenVBand="0" w:oddHBand="1" w:evenHBand="0" w:firstRowFirstColumn="0" w:firstRowLastColumn="0" w:lastRowFirstColumn="0" w:lastRowLastColumn="0"/>
              <w:rPr>
                <w:sz w:val="18"/>
                <w:szCs w:val="20"/>
              </w:rPr>
            </w:pPr>
          </w:p>
        </w:tc>
        <w:tc>
          <w:tcPr>
            <w:tcW w:w="193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ind w:left="284" w:right="118"/>
              <w:cnfStyle w:val="000000100000" w:firstRow="0" w:lastRow="0" w:firstColumn="0" w:lastColumn="0" w:oddVBand="0" w:evenVBand="0" w:oddHBand="1" w:evenHBand="0" w:firstRowFirstColumn="0" w:firstRowLastColumn="0" w:lastRowFirstColumn="0" w:lastRowLastColumn="0"/>
              <w:rPr>
                <w:sz w:val="18"/>
                <w:szCs w:val="20"/>
              </w:rPr>
            </w:pPr>
          </w:p>
        </w:tc>
      </w:tr>
      <w:tr>
        <w:trPr>
          <w:trHeight w:val="547"/>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ind w:left="284" w:right="118"/>
              <w:rPr>
                <w:b w:val="0"/>
                <w:color w:val="auto"/>
              </w:rPr>
            </w:pPr>
          </w:p>
        </w:tc>
        <w:tc>
          <w:tcPr>
            <w:tcW w:w="2092"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ind w:left="284" w:right="118"/>
              <w:cnfStyle w:val="000000000000" w:firstRow="0" w:lastRow="0" w:firstColumn="0" w:lastColumn="0" w:oddVBand="0" w:evenVBand="0" w:oddHBand="0" w:evenHBand="0" w:firstRowFirstColumn="0" w:firstRowLastColumn="0" w:lastRowFirstColumn="0" w:lastRowLastColumn="0"/>
              <w:rPr>
                <w:b/>
                <w:sz w:val="18"/>
                <w:szCs w:val="20"/>
              </w:rPr>
            </w:pPr>
            <w:r>
              <w:rPr>
                <w:b/>
                <w:sz w:val="18"/>
                <w:szCs w:val="20"/>
              </w:rPr>
              <w:t>3 -</w:t>
            </w:r>
            <w:r>
              <w:rPr>
                <w:rFonts w:cs="Arial"/>
                <w:b/>
                <w:kern w:val="24"/>
                <w:sz w:val="18"/>
                <w:szCs w:val="20"/>
                <w:lang w:eastAsia="fr-FR"/>
              </w:rPr>
              <w:t xml:space="preserve"> </w:t>
            </w:r>
          </w:p>
        </w:tc>
        <w:tc>
          <w:tcPr>
            <w:tcW w:w="2362"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ind w:left="284" w:right="118"/>
              <w:cnfStyle w:val="000000000000" w:firstRow="0" w:lastRow="0" w:firstColumn="0" w:lastColumn="0" w:oddVBand="0" w:evenVBand="0" w:oddHBand="0" w:evenHBand="0" w:firstRowFirstColumn="0" w:firstRowLastColumn="0" w:lastRowFirstColumn="0" w:lastRowLastColumn="0"/>
              <w:rPr>
                <w:sz w:val="18"/>
                <w:szCs w:val="20"/>
              </w:rPr>
            </w:pPr>
          </w:p>
        </w:tc>
        <w:tc>
          <w:tcPr>
            <w:tcW w:w="4756"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3"/>
              </w:numPr>
              <w:tabs>
                <w:tab w:val="clear" w:pos="720"/>
              </w:tabs>
              <w:ind w:left="284" w:right="118" w:hanging="153"/>
              <w:cnfStyle w:val="000000000000" w:firstRow="0" w:lastRow="0" w:firstColumn="0" w:lastColumn="0" w:oddVBand="0" w:evenVBand="0" w:oddHBand="0" w:evenHBand="0" w:firstRowFirstColumn="0" w:firstRowLastColumn="0" w:lastRowFirstColumn="0" w:lastRowLastColumn="0"/>
              <w:rPr>
                <w:sz w:val="18"/>
                <w:szCs w:val="20"/>
              </w:rPr>
            </w:pPr>
          </w:p>
        </w:tc>
        <w:tc>
          <w:tcPr>
            <w:tcW w:w="3005"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4"/>
              </w:numPr>
              <w:tabs>
                <w:tab w:val="clear" w:pos="720"/>
              </w:tabs>
              <w:ind w:left="284" w:right="118" w:hanging="149"/>
              <w:cnfStyle w:val="000000000000" w:firstRow="0" w:lastRow="0" w:firstColumn="0" w:lastColumn="0" w:oddVBand="0" w:evenVBand="0" w:oddHBand="0" w:evenHBand="0" w:firstRowFirstColumn="0" w:firstRowLastColumn="0" w:lastRowFirstColumn="0" w:lastRowLastColumn="0"/>
              <w:rPr>
                <w:sz w:val="18"/>
                <w:szCs w:val="20"/>
              </w:rPr>
            </w:pPr>
          </w:p>
        </w:tc>
        <w:tc>
          <w:tcPr>
            <w:tcW w:w="1932"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ind w:left="284" w:right="118"/>
              <w:cnfStyle w:val="000000000000" w:firstRow="0" w:lastRow="0" w:firstColumn="0" w:lastColumn="0" w:oddVBand="0" w:evenVBand="0" w:oddHBand="0" w:evenHBand="0" w:firstRowFirstColumn="0" w:firstRowLastColumn="0" w:lastRowFirstColumn="0" w:lastRowLastColumn="0"/>
              <w:rPr>
                <w:sz w:val="18"/>
                <w:szCs w:val="20"/>
              </w:rPr>
            </w:pPr>
          </w:p>
        </w:tc>
      </w:tr>
      <w:tr>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rPr>
                <w:b w:val="0"/>
                <w:color w:val="auto"/>
              </w:rPr>
            </w:pPr>
          </w:p>
        </w:tc>
        <w:tc>
          <w:tcPr>
            <w:tcW w:w="209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b/>
                <w:sz w:val="18"/>
                <w:szCs w:val="20"/>
              </w:rPr>
            </w:pPr>
            <w:r>
              <w:rPr>
                <w:b/>
                <w:sz w:val="18"/>
                <w:szCs w:val="20"/>
              </w:rPr>
              <w:t>4 -</w:t>
            </w:r>
          </w:p>
        </w:tc>
        <w:tc>
          <w:tcPr>
            <w:tcW w:w="236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ind w:left="284" w:right="118"/>
              <w:cnfStyle w:val="000000100000" w:firstRow="0" w:lastRow="0" w:firstColumn="0" w:lastColumn="0" w:oddVBand="0" w:evenVBand="0" w:oddHBand="1" w:evenHBand="0" w:firstRowFirstColumn="0" w:firstRowLastColumn="0" w:lastRowFirstColumn="0" w:lastRowLastColumn="0"/>
              <w:rPr>
                <w:sz w:val="18"/>
                <w:szCs w:val="20"/>
              </w:rPr>
            </w:pPr>
          </w:p>
        </w:tc>
        <w:tc>
          <w:tcPr>
            <w:tcW w:w="4756"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numPr>
                <w:ilvl w:val="0"/>
                <w:numId w:val="3"/>
              </w:numPr>
              <w:tabs>
                <w:tab w:val="clear" w:pos="720"/>
              </w:tabs>
              <w:ind w:left="284" w:right="118" w:hanging="153"/>
              <w:cnfStyle w:val="000000100000" w:firstRow="0" w:lastRow="0" w:firstColumn="0" w:lastColumn="0" w:oddVBand="0" w:evenVBand="0" w:oddHBand="1" w:evenHBand="0" w:firstRowFirstColumn="0" w:firstRowLastColumn="0" w:lastRowFirstColumn="0" w:lastRowLastColumn="0"/>
              <w:rPr>
                <w:sz w:val="18"/>
                <w:szCs w:val="20"/>
              </w:rPr>
            </w:pPr>
          </w:p>
        </w:tc>
        <w:tc>
          <w:tcPr>
            <w:tcW w:w="3005"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numPr>
                <w:ilvl w:val="0"/>
                <w:numId w:val="4"/>
              </w:numPr>
              <w:tabs>
                <w:tab w:val="clear" w:pos="720"/>
              </w:tabs>
              <w:ind w:left="284" w:right="118" w:hanging="149"/>
              <w:cnfStyle w:val="000000100000" w:firstRow="0" w:lastRow="0" w:firstColumn="0" w:lastColumn="0" w:oddVBand="0" w:evenVBand="0" w:oddHBand="1" w:evenHBand="0" w:firstRowFirstColumn="0" w:firstRowLastColumn="0" w:lastRowFirstColumn="0" w:lastRowLastColumn="0"/>
              <w:rPr>
                <w:sz w:val="18"/>
                <w:szCs w:val="20"/>
              </w:rPr>
            </w:pPr>
          </w:p>
        </w:tc>
        <w:tc>
          <w:tcPr>
            <w:tcW w:w="193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ind w:left="284" w:right="118"/>
              <w:cnfStyle w:val="000000100000" w:firstRow="0" w:lastRow="0" w:firstColumn="0" w:lastColumn="0" w:oddVBand="0" w:evenVBand="0" w:oddHBand="1" w:evenHBand="0" w:firstRowFirstColumn="0" w:firstRowLastColumn="0" w:lastRowFirstColumn="0" w:lastRowLastColumn="0"/>
              <w:rPr>
                <w:sz w:val="18"/>
                <w:szCs w:val="20"/>
              </w:rPr>
            </w:pPr>
          </w:p>
        </w:tc>
      </w:tr>
      <w:tr>
        <w:trPr>
          <w:trHeight w:val="315"/>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ind w:left="284" w:right="118"/>
              <w:rPr>
                <w:b w:val="0"/>
                <w:color w:val="auto"/>
              </w:rPr>
            </w:pPr>
          </w:p>
        </w:tc>
        <w:tc>
          <w:tcPr>
            <w:tcW w:w="2092" w:type="dxa"/>
            <w:tcBorders>
              <w:top w:val="single" w:sz="4" w:space="0" w:color="1E4D9D"/>
              <w:left w:val="single" w:sz="4" w:space="0" w:color="1E4D9D"/>
              <w:bottom w:val="single" w:sz="4" w:space="0" w:color="1E4D9D"/>
              <w:right w:val="single" w:sz="4" w:space="0" w:color="1E4D9D"/>
            </w:tcBorders>
            <w:shd w:val="clear" w:color="auto" w:fill="FFFFFF" w:themeFill="background1"/>
            <w:vAlign w:val="center"/>
          </w:tcPr>
          <w:p>
            <w:pPr>
              <w:ind w:left="284" w:right="118"/>
              <w:cnfStyle w:val="000000000000" w:firstRow="0" w:lastRow="0" w:firstColumn="0" w:lastColumn="0" w:oddVBand="0" w:evenVBand="0" w:oddHBand="0" w:evenHBand="0" w:firstRowFirstColumn="0" w:firstRowLastColumn="0" w:lastRowFirstColumn="0" w:lastRowLastColumn="0"/>
              <w:rPr>
                <w:b/>
                <w:sz w:val="18"/>
                <w:szCs w:val="20"/>
              </w:rPr>
            </w:pPr>
            <w:r>
              <w:rPr>
                <w:b/>
                <w:sz w:val="18"/>
                <w:szCs w:val="20"/>
              </w:rPr>
              <w:t>……</w:t>
            </w:r>
          </w:p>
        </w:tc>
        <w:tc>
          <w:tcPr>
            <w:tcW w:w="2362"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ind w:left="284" w:right="118"/>
              <w:cnfStyle w:val="000000000000" w:firstRow="0" w:lastRow="0" w:firstColumn="0" w:lastColumn="0" w:oddVBand="0" w:evenVBand="0" w:oddHBand="0" w:evenHBand="0" w:firstRowFirstColumn="0" w:firstRowLastColumn="0" w:lastRowFirstColumn="0" w:lastRowLastColumn="0"/>
              <w:rPr>
                <w:sz w:val="18"/>
                <w:szCs w:val="20"/>
              </w:rPr>
            </w:pPr>
          </w:p>
        </w:tc>
        <w:tc>
          <w:tcPr>
            <w:tcW w:w="4756"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3"/>
              </w:numPr>
              <w:tabs>
                <w:tab w:val="clear" w:pos="720"/>
              </w:tabs>
              <w:ind w:left="284" w:right="118" w:hanging="153"/>
              <w:cnfStyle w:val="000000000000" w:firstRow="0" w:lastRow="0" w:firstColumn="0" w:lastColumn="0" w:oddVBand="0" w:evenVBand="0" w:oddHBand="0" w:evenHBand="0" w:firstRowFirstColumn="0" w:firstRowLastColumn="0" w:lastRowFirstColumn="0" w:lastRowLastColumn="0"/>
              <w:rPr>
                <w:sz w:val="18"/>
                <w:szCs w:val="20"/>
              </w:rPr>
            </w:pPr>
          </w:p>
        </w:tc>
        <w:tc>
          <w:tcPr>
            <w:tcW w:w="3005"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numPr>
                <w:ilvl w:val="0"/>
                <w:numId w:val="4"/>
              </w:numPr>
              <w:tabs>
                <w:tab w:val="clear" w:pos="720"/>
              </w:tabs>
              <w:ind w:left="284" w:right="118" w:hanging="149"/>
              <w:cnfStyle w:val="000000000000" w:firstRow="0" w:lastRow="0" w:firstColumn="0" w:lastColumn="0" w:oddVBand="0" w:evenVBand="0" w:oddHBand="0" w:evenHBand="0" w:firstRowFirstColumn="0" w:firstRowLastColumn="0" w:lastRowFirstColumn="0" w:lastRowLastColumn="0"/>
              <w:rPr>
                <w:sz w:val="18"/>
                <w:szCs w:val="20"/>
              </w:rPr>
            </w:pPr>
          </w:p>
        </w:tc>
        <w:tc>
          <w:tcPr>
            <w:tcW w:w="1932" w:type="dxa"/>
            <w:tcBorders>
              <w:top w:val="single" w:sz="4" w:space="0" w:color="1E4D9D"/>
              <w:left w:val="single" w:sz="4" w:space="0" w:color="1E4D9D"/>
              <w:bottom w:val="single" w:sz="4" w:space="0" w:color="1E4D9D"/>
              <w:right w:val="single" w:sz="4" w:space="0" w:color="1E4D9D"/>
            </w:tcBorders>
            <w:shd w:val="clear" w:color="auto" w:fill="FFFFFF" w:themeFill="background1"/>
          </w:tcPr>
          <w:p>
            <w:pPr>
              <w:ind w:left="284" w:right="118"/>
              <w:cnfStyle w:val="000000000000" w:firstRow="0" w:lastRow="0" w:firstColumn="0" w:lastColumn="0" w:oddVBand="0" w:evenVBand="0" w:oddHBand="0" w:evenHBand="0" w:firstRowFirstColumn="0" w:firstRowLastColumn="0" w:lastRowFirstColumn="0" w:lastRowLastColumn="0"/>
              <w:rPr>
                <w:sz w:val="18"/>
                <w:szCs w:val="20"/>
              </w:rPr>
            </w:pPr>
          </w:p>
        </w:tc>
      </w:tr>
      <w:tr>
        <w:trPr>
          <w:cnfStyle w:val="000000100000" w:firstRow="0" w:lastRow="0" w:firstColumn="0" w:lastColumn="0" w:oddVBand="0" w:evenVBand="0" w:oddHBand="1" w:evenHBand="0" w:firstRowFirstColumn="0" w:firstRowLastColumn="0" w:lastRowFirstColumn="0" w:lastRowLastColumn="0"/>
          <w:trHeight w:val="1257"/>
        </w:trPr>
        <w:tc>
          <w:tcPr>
            <w:cnfStyle w:val="001000000000" w:firstRow="0" w:lastRow="0" w:firstColumn="1" w:lastColumn="0" w:oddVBand="0" w:evenVBand="0" w:oddHBand="0" w:evenHBand="0" w:firstRowFirstColumn="0" w:firstRowLastColumn="0" w:lastRowFirstColumn="0" w:lastRowLastColumn="0"/>
            <w:tcW w:w="1278"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rPr>
                <w:b w:val="0"/>
                <w:color w:val="auto"/>
              </w:rPr>
            </w:pPr>
          </w:p>
        </w:tc>
        <w:tc>
          <w:tcPr>
            <w:tcW w:w="209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b/>
                <w:sz w:val="18"/>
                <w:szCs w:val="20"/>
              </w:rPr>
            </w:pPr>
            <w:r>
              <w:rPr>
                <w:b/>
                <w:sz w:val="18"/>
                <w:szCs w:val="20"/>
              </w:rPr>
              <w:t xml:space="preserve">… - Clôture </w:t>
            </w:r>
          </w:p>
        </w:tc>
        <w:tc>
          <w:tcPr>
            <w:tcW w:w="236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ind w:left="284" w:right="118"/>
              <w:cnfStyle w:val="000000100000" w:firstRow="0" w:lastRow="0" w:firstColumn="0" w:lastColumn="0" w:oddVBand="0" w:evenVBand="0" w:oddHBand="1" w:evenHBand="0" w:firstRowFirstColumn="0" w:firstRowLastColumn="0" w:lastRowFirstColumn="0" w:lastRowLastColumn="0"/>
              <w:rPr>
                <w:rFonts w:cstheme="minorHAnsi"/>
                <w:sz w:val="18"/>
                <w:szCs w:val="20"/>
              </w:rPr>
            </w:pPr>
            <w:r>
              <w:rPr>
                <w:rFonts w:cstheme="minorHAnsi"/>
                <w:sz w:val="18"/>
                <w:szCs w:val="20"/>
              </w:rPr>
              <w:t>Évaluation à chaud</w:t>
            </w:r>
          </w:p>
        </w:tc>
        <w:tc>
          <w:tcPr>
            <w:tcW w:w="4756"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numPr>
                <w:ilvl w:val="0"/>
                <w:numId w:val="3"/>
              </w:numPr>
              <w:tabs>
                <w:tab w:val="clear" w:pos="720"/>
              </w:tabs>
              <w:ind w:left="284" w:right="118" w:hanging="153"/>
              <w:cnfStyle w:val="000000100000" w:firstRow="0" w:lastRow="0" w:firstColumn="0" w:lastColumn="0" w:oddVBand="0" w:evenVBand="0" w:oddHBand="1" w:evenHBand="0" w:firstRowFirstColumn="0" w:firstRowLastColumn="0" w:lastRowFirstColumn="0" w:lastRowLastColumn="0"/>
              <w:rPr>
                <w:rFonts w:cstheme="minorHAnsi"/>
                <w:sz w:val="18"/>
                <w:szCs w:val="20"/>
              </w:rPr>
            </w:pPr>
            <w:r>
              <w:rPr>
                <w:rFonts w:cstheme="minorHAnsi"/>
                <w:sz w:val="18"/>
                <w:szCs w:val="20"/>
              </w:rPr>
              <w:t>Bilan de la formation au regard des objectifs pédagogiques</w:t>
            </w:r>
          </w:p>
        </w:tc>
        <w:tc>
          <w:tcPr>
            <w:tcW w:w="3005"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vAlign w:val="center"/>
          </w:tcPr>
          <w:p>
            <w:pPr>
              <w:numPr>
                <w:ilvl w:val="0"/>
                <w:numId w:val="3"/>
              </w:numPr>
              <w:ind w:left="284" w:right="118" w:hanging="149"/>
              <w:cnfStyle w:val="000000100000" w:firstRow="0" w:lastRow="0" w:firstColumn="0" w:lastColumn="0" w:oddVBand="0" w:evenVBand="0" w:oddHBand="1" w:evenHBand="0" w:firstRowFirstColumn="0" w:firstRowLastColumn="0" w:lastRowFirstColumn="0" w:lastRowLastColumn="0"/>
              <w:rPr>
                <w:rFonts w:cstheme="minorHAnsi"/>
                <w:sz w:val="18"/>
                <w:szCs w:val="20"/>
              </w:rPr>
            </w:pPr>
            <w:r>
              <w:rPr>
                <w:rFonts w:cstheme="minorHAnsi"/>
                <w:sz w:val="18"/>
                <w:szCs w:val="20"/>
              </w:rPr>
              <w:t>Modalité évaluation des compétences (exercice, questionnaire, autoévaluation)</w:t>
            </w:r>
          </w:p>
          <w:p>
            <w:pPr>
              <w:numPr>
                <w:ilvl w:val="0"/>
                <w:numId w:val="3"/>
              </w:numPr>
              <w:ind w:left="284" w:right="118" w:hanging="149"/>
              <w:cnfStyle w:val="000000100000" w:firstRow="0" w:lastRow="0" w:firstColumn="0" w:lastColumn="0" w:oddVBand="0" w:evenVBand="0" w:oddHBand="1" w:evenHBand="0" w:firstRowFirstColumn="0" w:firstRowLastColumn="0" w:lastRowFirstColumn="0" w:lastRowLastColumn="0"/>
              <w:rPr>
                <w:rFonts w:eastAsia="Calibri" w:cstheme="minorHAnsi"/>
                <w:sz w:val="18"/>
                <w:szCs w:val="20"/>
              </w:rPr>
            </w:pPr>
            <w:r>
              <w:rPr>
                <w:rFonts w:eastAsia="Calibri" w:cstheme="minorHAnsi"/>
                <w:sz w:val="18"/>
                <w:szCs w:val="20"/>
              </w:rPr>
              <w:t xml:space="preserve">Tour de table   </w:t>
            </w:r>
          </w:p>
          <w:p>
            <w:pPr>
              <w:numPr>
                <w:ilvl w:val="0"/>
                <w:numId w:val="3"/>
              </w:numPr>
              <w:ind w:left="284" w:right="118" w:hanging="149"/>
              <w:cnfStyle w:val="000000100000" w:firstRow="0" w:lastRow="0" w:firstColumn="0" w:lastColumn="0" w:oddVBand="0" w:evenVBand="0" w:oddHBand="1" w:evenHBand="0" w:firstRowFirstColumn="0" w:firstRowLastColumn="0" w:lastRowFirstColumn="0" w:lastRowLastColumn="0"/>
              <w:rPr>
                <w:rFonts w:cstheme="minorHAnsi"/>
                <w:sz w:val="18"/>
                <w:szCs w:val="20"/>
              </w:rPr>
            </w:pPr>
            <w:r>
              <w:rPr>
                <w:rFonts w:cstheme="minorHAnsi"/>
                <w:sz w:val="18"/>
                <w:szCs w:val="20"/>
              </w:rPr>
              <w:t>Questionnaire d’évaluation à chaud si réalisé en salle</w:t>
            </w:r>
          </w:p>
        </w:tc>
        <w:tc>
          <w:tcPr>
            <w:tcW w:w="1932" w:type="dxa"/>
            <w:tcBorders>
              <w:top w:val="single" w:sz="4" w:space="0" w:color="1E4D9D"/>
              <w:left w:val="single" w:sz="4" w:space="0" w:color="1E4D9D"/>
              <w:bottom w:val="single" w:sz="4" w:space="0" w:color="1E4D9D"/>
              <w:right w:val="single" w:sz="4" w:space="0" w:color="1E4D9D"/>
            </w:tcBorders>
            <w:shd w:val="clear" w:color="auto" w:fill="D9E2F3" w:themeFill="accent1" w:themeFillTint="33"/>
          </w:tcPr>
          <w:p>
            <w:pPr>
              <w:ind w:left="284" w:right="118"/>
              <w:cnfStyle w:val="000000100000" w:firstRow="0" w:lastRow="0" w:firstColumn="0" w:lastColumn="0" w:oddVBand="0" w:evenVBand="0" w:oddHBand="1" w:evenHBand="0" w:firstRowFirstColumn="0" w:firstRowLastColumn="0" w:lastRowFirstColumn="0" w:lastRowLastColumn="0"/>
              <w:rPr>
                <w:sz w:val="18"/>
                <w:szCs w:val="20"/>
              </w:rPr>
            </w:pPr>
          </w:p>
        </w:tc>
      </w:tr>
    </w:tbl>
    <w:tbl>
      <w:tblPr>
        <w:tblW w:w="19837" w:type="dxa"/>
        <w:tblInd w:w="-312" w:type="dxa"/>
        <w:tblCellMar>
          <w:left w:w="57" w:type="dxa"/>
          <w:right w:w="57" w:type="dxa"/>
        </w:tblCellMar>
        <w:tblLook w:val="04A0" w:firstRow="1" w:lastRow="0" w:firstColumn="1" w:lastColumn="0" w:noHBand="0" w:noVBand="1"/>
      </w:tblPr>
      <w:tblGrid>
        <w:gridCol w:w="1129"/>
        <w:gridCol w:w="215"/>
        <w:gridCol w:w="1847"/>
        <w:gridCol w:w="170"/>
        <w:gridCol w:w="2882"/>
        <w:gridCol w:w="204"/>
        <w:gridCol w:w="2818"/>
        <w:gridCol w:w="240"/>
        <w:gridCol w:w="4415"/>
        <w:gridCol w:w="160"/>
        <w:gridCol w:w="2109"/>
        <w:gridCol w:w="408"/>
        <w:gridCol w:w="3240"/>
      </w:tblGrid>
      <w:tr>
        <w:trPr>
          <w:trHeight w:val="152"/>
        </w:trPr>
        <w:tc>
          <w:tcPr>
            <w:tcW w:w="112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bottom"/>
            <w:hideMark/>
          </w:tcPr>
          <w:p>
            <w:pPr>
              <w:ind w:left="284" w:right="118"/>
              <w:jc w:val="both"/>
              <w:rPr>
                <w:rFonts w:eastAsia="Times New Roman" w:cstheme="minorHAnsi"/>
                <w:lang w:eastAsia="fr-FR"/>
              </w:rPr>
            </w:pPr>
          </w:p>
        </w:tc>
        <w:tc>
          <w:tcPr>
            <w:tcW w:w="215" w:type="dxa"/>
            <w:tcBorders>
              <w:top w:val="single" w:sz="4" w:space="0" w:color="FFFFFF" w:themeColor="background1"/>
              <w:left w:val="single" w:sz="4" w:space="0" w:color="FFFFFF" w:themeColor="background1"/>
              <w:bottom w:val="single" w:sz="4" w:space="0" w:color="FFFFFF" w:themeColor="background1"/>
              <w:right w:val="single" w:sz="4" w:space="0" w:color="FFFFFF"/>
            </w:tcBorders>
            <w:shd w:val="clear" w:color="auto" w:fill="auto"/>
            <w:noWrap/>
            <w:vAlign w:val="bottom"/>
            <w:hideMark/>
          </w:tcPr>
          <w:p>
            <w:pPr>
              <w:ind w:left="284" w:right="118"/>
              <w:jc w:val="both"/>
              <w:rPr>
                <w:rFonts w:eastAsia="Times New Roman" w:cstheme="minorHAnsi"/>
                <w:lang w:eastAsia="fr-FR"/>
              </w:rPr>
            </w:pPr>
          </w:p>
        </w:tc>
        <w:tc>
          <w:tcPr>
            <w:tcW w:w="1847" w:type="dxa"/>
            <w:tcBorders>
              <w:top w:val="single" w:sz="4" w:space="0" w:color="FFFFFF" w:themeColor="background1"/>
              <w:left w:val="single" w:sz="4" w:space="0" w:color="FFFFFF"/>
              <w:bottom w:val="single" w:sz="4" w:space="0" w:color="FFFFFF" w:themeColor="background1"/>
              <w:right w:val="single" w:sz="4" w:space="0" w:color="FFFFFF"/>
            </w:tcBorders>
            <w:shd w:val="clear" w:color="auto" w:fill="auto"/>
            <w:noWrap/>
            <w:vAlign w:val="bottom"/>
            <w:hideMark/>
          </w:tcPr>
          <w:p>
            <w:pPr>
              <w:ind w:left="284" w:right="118"/>
              <w:jc w:val="both"/>
              <w:rPr>
                <w:rFonts w:eastAsia="Times New Roman" w:cstheme="minorHAnsi"/>
                <w:lang w:eastAsia="fr-FR"/>
              </w:rPr>
            </w:pPr>
          </w:p>
        </w:tc>
        <w:tc>
          <w:tcPr>
            <w:tcW w:w="170" w:type="dxa"/>
            <w:tcBorders>
              <w:top w:val="single" w:sz="4" w:space="0" w:color="FFFFFF" w:themeColor="background1"/>
              <w:left w:val="single" w:sz="4" w:space="0" w:color="FFFFFF"/>
              <w:bottom w:val="nil"/>
              <w:right w:val="single" w:sz="4" w:space="0" w:color="FFFFFF" w:themeColor="background1"/>
            </w:tcBorders>
            <w:shd w:val="clear" w:color="auto" w:fill="auto"/>
            <w:noWrap/>
            <w:vAlign w:val="bottom"/>
            <w:hideMark/>
          </w:tcPr>
          <w:p>
            <w:pPr>
              <w:ind w:left="284" w:right="118"/>
              <w:jc w:val="both"/>
              <w:rPr>
                <w:rFonts w:eastAsia="Times New Roman" w:cstheme="minorHAnsi"/>
                <w:lang w:eastAsia="fr-FR"/>
              </w:rPr>
            </w:pPr>
          </w:p>
        </w:tc>
        <w:tc>
          <w:tcPr>
            <w:tcW w:w="2882" w:type="dxa"/>
            <w:tcBorders>
              <w:top w:val="single" w:sz="4" w:space="0" w:color="FFFFFF" w:themeColor="background1"/>
              <w:left w:val="single" w:sz="4" w:space="0" w:color="FFFFFF" w:themeColor="background1"/>
              <w:bottom w:val="single" w:sz="4" w:space="0" w:color="FFFFFF" w:themeColor="background1"/>
              <w:right w:val="single" w:sz="4" w:space="0" w:color="FFFFFF"/>
            </w:tcBorders>
            <w:shd w:val="clear" w:color="auto" w:fill="auto"/>
            <w:noWrap/>
            <w:vAlign w:val="bottom"/>
            <w:hideMark/>
          </w:tcPr>
          <w:p>
            <w:pPr>
              <w:ind w:left="284" w:right="118"/>
              <w:jc w:val="both"/>
              <w:rPr>
                <w:rFonts w:eastAsia="Times New Roman" w:cstheme="minorHAnsi"/>
                <w:lang w:eastAsia="fr-FR"/>
              </w:rPr>
            </w:pPr>
          </w:p>
        </w:tc>
        <w:tc>
          <w:tcPr>
            <w:tcW w:w="204" w:type="dxa"/>
            <w:tcBorders>
              <w:top w:val="single" w:sz="4" w:space="0" w:color="FFFFFF" w:themeColor="background1"/>
              <w:left w:val="single" w:sz="4" w:space="0" w:color="FFFFFF"/>
              <w:bottom w:val="single" w:sz="4" w:space="0" w:color="FFFFFF" w:themeColor="background1"/>
              <w:right w:val="single" w:sz="4" w:space="0" w:color="FFFFFF" w:themeColor="background1"/>
            </w:tcBorders>
            <w:shd w:val="clear" w:color="auto" w:fill="auto"/>
            <w:noWrap/>
            <w:vAlign w:val="bottom"/>
            <w:hideMark/>
          </w:tcPr>
          <w:p>
            <w:pPr>
              <w:ind w:left="284" w:right="118"/>
              <w:jc w:val="both"/>
              <w:rPr>
                <w:rFonts w:eastAsia="Times New Roman" w:cstheme="minorHAnsi"/>
                <w:lang w:eastAsia="fr-FR"/>
              </w:rPr>
            </w:pPr>
          </w:p>
        </w:tc>
        <w:tc>
          <w:tcPr>
            <w:tcW w:w="2818" w:type="dxa"/>
            <w:tcBorders>
              <w:top w:val="single" w:sz="4" w:space="0" w:color="FFFFFF" w:themeColor="background1"/>
              <w:left w:val="single" w:sz="4" w:space="0" w:color="FFFFFF" w:themeColor="background1"/>
              <w:bottom w:val="nil"/>
              <w:right w:val="single" w:sz="4" w:space="0" w:color="FFFFFF" w:themeColor="background1"/>
            </w:tcBorders>
            <w:shd w:val="clear" w:color="auto" w:fill="auto"/>
            <w:noWrap/>
            <w:vAlign w:val="center"/>
            <w:hideMark/>
          </w:tcPr>
          <w:p>
            <w:pPr>
              <w:ind w:left="284" w:right="118"/>
              <w:jc w:val="both"/>
              <w:rPr>
                <w:rFonts w:eastAsia="Times New Roman" w:cstheme="minorHAnsi"/>
                <w:lang w:eastAsia="fr-FR"/>
              </w:rPr>
            </w:pPr>
          </w:p>
        </w:tc>
        <w:tc>
          <w:tcPr>
            <w:tcW w:w="2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bottom"/>
            <w:hideMark/>
          </w:tcPr>
          <w:p>
            <w:pPr>
              <w:ind w:left="284" w:right="118"/>
              <w:jc w:val="both"/>
              <w:rPr>
                <w:rFonts w:eastAsia="Times New Roman" w:cstheme="minorHAnsi"/>
                <w:lang w:eastAsia="fr-FR"/>
              </w:rPr>
            </w:pPr>
          </w:p>
        </w:tc>
        <w:tc>
          <w:tcPr>
            <w:tcW w:w="4415" w:type="dxa"/>
            <w:tcBorders>
              <w:top w:val="nil"/>
              <w:left w:val="single" w:sz="4" w:space="0" w:color="FFFFFF" w:themeColor="background1"/>
              <w:bottom w:val="nil"/>
              <w:right w:val="single" w:sz="4" w:space="0" w:color="FFFFFF" w:themeColor="background1"/>
            </w:tcBorders>
            <w:vAlign w:val="center"/>
            <w:hideMark/>
          </w:tcPr>
          <w:p>
            <w:pPr>
              <w:ind w:left="284" w:right="118"/>
              <w:jc w:val="both"/>
              <w:rPr>
                <w:rFonts w:eastAsia="Times New Roman" w:cstheme="minorHAnsi"/>
                <w:lang w:eastAsia="fr-FR"/>
              </w:rPr>
            </w:pPr>
          </w:p>
        </w:tc>
        <w:tc>
          <w:tcPr>
            <w:tcW w:w="160" w:type="dxa"/>
            <w:tcBorders>
              <w:top w:val="single" w:sz="4" w:space="0" w:color="FFFFFF" w:themeColor="background1"/>
              <w:left w:val="single" w:sz="4" w:space="0" w:color="FFFFFF" w:themeColor="background1"/>
              <w:bottom w:val="single" w:sz="4" w:space="0" w:color="FFFFFF" w:themeColor="background1"/>
              <w:right w:val="nil"/>
            </w:tcBorders>
            <w:shd w:val="clear" w:color="auto" w:fill="auto"/>
            <w:noWrap/>
            <w:vAlign w:val="bottom"/>
            <w:hideMark/>
          </w:tcPr>
          <w:p>
            <w:pPr>
              <w:ind w:left="284" w:right="118"/>
              <w:jc w:val="both"/>
              <w:rPr>
                <w:rFonts w:eastAsia="Times New Roman" w:cstheme="minorHAnsi"/>
                <w:lang w:eastAsia="fr-FR"/>
              </w:rPr>
            </w:pPr>
          </w:p>
        </w:tc>
        <w:tc>
          <w:tcPr>
            <w:tcW w:w="2109" w:type="dxa"/>
            <w:tcBorders>
              <w:top w:val="nil"/>
              <w:left w:val="nil"/>
              <w:bottom w:val="nil"/>
              <w:right w:val="nil"/>
            </w:tcBorders>
            <w:shd w:val="clear" w:color="auto" w:fill="auto"/>
            <w:noWrap/>
            <w:vAlign w:val="center"/>
            <w:hideMark/>
          </w:tcPr>
          <w:p>
            <w:pPr>
              <w:ind w:left="284" w:right="118"/>
              <w:jc w:val="both"/>
              <w:rPr>
                <w:rFonts w:eastAsia="Times New Roman" w:cstheme="minorHAnsi"/>
                <w:lang w:eastAsia="fr-FR"/>
              </w:rPr>
            </w:pPr>
          </w:p>
        </w:tc>
        <w:tc>
          <w:tcPr>
            <w:tcW w:w="408" w:type="dxa"/>
            <w:tcBorders>
              <w:top w:val="nil"/>
              <w:left w:val="nil"/>
              <w:bottom w:val="nil"/>
              <w:right w:val="nil"/>
            </w:tcBorders>
          </w:tcPr>
          <w:p>
            <w:pPr>
              <w:tabs>
                <w:tab w:val="left" w:pos="2029"/>
              </w:tabs>
              <w:ind w:left="284" w:right="118"/>
              <w:jc w:val="both"/>
              <w:rPr>
                <w:rFonts w:eastAsia="Times New Roman" w:cstheme="minorHAnsi"/>
                <w:noProof/>
                <w:lang w:eastAsia="fr-FR"/>
              </w:rPr>
            </w:pPr>
          </w:p>
        </w:tc>
        <w:tc>
          <w:tcPr>
            <w:tcW w:w="3240" w:type="dxa"/>
            <w:tcBorders>
              <w:top w:val="nil"/>
              <w:left w:val="nil"/>
              <w:bottom w:val="nil"/>
              <w:right w:val="nil"/>
            </w:tcBorders>
          </w:tcPr>
          <w:p>
            <w:pPr>
              <w:tabs>
                <w:tab w:val="left" w:pos="2029"/>
              </w:tabs>
              <w:ind w:left="284" w:right="118"/>
              <w:jc w:val="both"/>
              <w:rPr>
                <w:rFonts w:eastAsia="Times New Roman" w:cstheme="minorHAnsi"/>
                <w:noProof/>
                <w:lang w:eastAsia="fr-FR"/>
              </w:rPr>
            </w:pPr>
          </w:p>
        </w:tc>
      </w:tr>
    </w:tbl>
    <w:p>
      <w:pPr>
        <w:tabs>
          <w:tab w:val="left" w:pos="2825"/>
        </w:tabs>
        <w:ind w:left="284" w:right="118"/>
        <w:jc w:val="both"/>
        <w:sectPr>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9" w:footer="709" w:gutter="0"/>
          <w:cols w:space="708"/>
          <w:docGrid w:linePitch="360"/>
        </w:sectPr>
      </w:pPr>
      <w:r>
        <w:rPr>
          <w:b/>
        </w:rPr>
        <w:t>Observation</w:t>
      </w:r>
      <w:r>
        <w:t> : prévoir pauses (matin, déjeuner, après-midi)</w:t>
      </w:r>
    </w:p>
    <w:p>
      <w:pPr>
        <w:pBdr>
          <w:bottom w:val="single" w:sz="4" w:space="1" w:color="auto"/>
        </w:pBdr>
        <w:spacing w:before="240" w:after="120"/>
        <w:ind w:right="119" w:firstLine="0"/>
        <w:jc w:val="both"/>
        <w:rPr>
          <w:b/>
          <w:noProof/>
        </w:rPr>
      </w:pPr>
      <w:bookmarkStart w:id="0" w:name="_Toc329762476"/>
      <w:r>
        <w:rPr>
          <w:b/>
          <w:noProof/>
        </w:rPr>
        <w:lastRenderedPageBreak/>
        <w:t>ATTENDUS DE L’IGPDE SUR LE DÉROULÉ PEDAGOGIQUE </w:t>
      </w:r>
      <w:bookmarkEnd w:id="0"/>
    </w:p>
    <w:p>
      <w:pPr>
        <w:pStyle w:val="Paragraphedeliste"/>
        <w:numPr>
          <w:ilvl w:val="0"/>
          <w:numId w:val="5"/>
        </w:numPr>
        <w:spacing w:before="120" w:after="120"/>
        <w:ind w:left="357" w:hanging="357"/>
        <w:jc w:val="both"/>
        <w:rPr>
          <w:b/>
          <w:noProof/>
        </w:rPr>
      </w:pPr>
      <w:r>
        <w:rPr>
          <w:b/>
          <w:noProof/>
        </w:rPr>
        <w:t>Norme qualité NF214 et référentiel QUALIOPI</w:t>
      </w:r>
    </w:p>
    <w:p>
      <w:pPr>
        <w:widowControl w:val="0"/>
        <w:autoSpaceDE w:val="0"/>
        <w:autoSpaceDN w:val="0"/>
        <w:spacing w:before="120" w:after="120"/>
        <w:ind w:right="-11" w:firstLine="0"/>
        <w:jc w:val="both"/>
        <w:rPr>
          <w:rFonts w:eastAsia="Cambria" w:cs="Cambria"/>
          <w:szCs w:val="20"/>
        </w:rPr>
      </w:pPr>
      <w:r>
        <w:rPr>
          <w:rFonts w:eastAsia="Cambria" w:cs="Cambria"/>
          <w:szCs w:val="20"/>
        </w:rPr>
        <w:t>L’IGPDE adhère à la norme qualité NF214, enrichie d’un référentiel QUALIOPI. Cette démarche exige que les compétences visées soient mentionnées pour chaque formation. Dans ce contexte, toute formation doit désormais disposer d’un déroulé pédagogique précisant les objectifs/compétences opérationnels visés et la manière de les mettre en œuvre durant la formation.</w:t>
      </w:r>
    </w:p>
    <w:p>
      <w:pPr>
        <w:pStyle w:val="Paragraphedeliste"/>
        <w:numPr>
          <w:ilvl w:val="0"/>
          <w:numId w:val="5"/>
        </w:numPr>
        <w:spacing w:before="120" w:after="120"/>
        <w:ind w:left="357" w:hanging="357"/>
        <w:jc w:val="both"/>
        <w:rPr>
          <w:b/>
          <w:noProof/>
        </w:rPr>
      </w:pPr>
      <w:r>
        <w:rPr>
          <w:b/>
          <w:noProof/>
        </w:rPr>
        <w:t>Structure du déroulé pédgogique</w:t>
      </w:r>
    </w:p>
    <w:p>
      <w:pPr>
        <w:widowControl w:val="0"/>
        <w:autoSpaceDE w:val="0"/>
        <w:autoSpaceDN w:val="0"/>
        <w:spacing w:before="120" w:after="120"/>
        <w:ind w:right="-11" w:firstLine="0"/>
        <w:jc w:val="both"/>
        <w:rPr>
          <w:rFonts w:eastAsia="Cambria" w:cs="Cambria"/>
          <w:szCs w:val="20"/>
        </w:rPr>
      </w:pPr>
      <w:r>
        <w:rPr>
          <w:rFonts w:eastAsia="Cambria" w:cs="Cambria"/>
          <w:szCs w:val="20"/>
        </w:rPr>
        <w:t>Il peut reprendre une matrice fournie ou proposer une autre structure, tant que les éléments essentiels sont présents.</w:t>
      </w:r>
    </w:p>
    <w:p>
      <w:pPr>
        <w:pStyle w:val="Paragraphedeliste"/>
        <w:numPr>
          <w:ilvl w:val="0"/>
          <w:numId w:val="5"/>
        </w:numPr>
        <w:spacing w:before="120" w:after="120"/>
        <w:ind w:left="357" w:hanging="357"/>
        <w:jc w:val="both"/>
        <w:rPr>
          <w:b/>
          <w:noProof/>
        </w:rPr>
      </w:pPr>
      <w:r>
        <w:rPr>
          <w:b/>
          <w:noProof/>
        </w:rPr>
        <w:t>Durée / Horaires</w:t>
      </w:r>
    </w:p>
    <w:p>
      <w:pPr>
        <w:widowControl w:val="0"/>
        <w:autoSpaceDE w:val="0"/>
        <w:autoSpaceDN w:val="0"/>
        <w:spacing w:before="120" w:after="120"/>
        <w:ind w:right="-11" w:firstLine="0"/>
        <w:jc w:val="both"/>
        <w:rPr>
          <w:rFonts w:eastAsia="Cambria" w:cs="Cambria"/>
          <w:szCs w:val="20"/>
        </w:rPr>
      </w:pPr>
      <w:r>
        <w:rPr>
          <w:rFonts w:eastAsia="Cambria" w:cs="Cambria"/>
          <w:szCs w:val="20"/>
        </w:rPr>
        <w:t>L’indication de la durée consacrée à chaque séquence est essentielle pour une cohérence globale et pour le respect du temps alloué à la formation.</w:t>
      </w:r>
    </w:p>
    <w:p>
      <w:pPr>
        <w:pStyle w:val="Paragraphedeliste"/>
        <w:numPr>
          <w:ilvl w:val="0"/>
          <w:numId w:val="5"/>
        </w:numPr>
        <w:spacing w:before="120" w:after="120"/>
        <w:ind w:left="357" w:hanging="357"/>
        <w:jc w:val="both"/>
        <w:rPr>
          <w:b/>
          <w:noProof/>
        </w:rPr>
      </w:pPr>
      <w:r>
        <w:rPr>
          <w:b/>
          <w:noProof/>
        </w:rPr>
        <w:t>Séquences</w:t>
      </w:r>
    </w:p>
    <w:p>
      <w:pPr>
        <w:widowControl w:val="0"/>
        <w:autoSpaceDE w:val="0"/>
        <w:autoSpaceDN w:val="0"/>
        <w:spacing w:before="120" w:after="120"/>
        <w:ind w:right="-11" w:firstLine="0"/>
        <w:jc w:val="both"/>
        <w:rPr>
          <w:rFonts w:eastAsia="Cambria" w:cs="Cambria"/>
          <w:szCs w:val="20"/>
        </w:rPr>
      </w:pPr>
      <w:r>
        <w:rPr>
          <w:rFonts w:eastAsia="Cambria" w:cs="Cambria"/>
          <w:szCs w:val="20"/>
        </w:rPr>
        <w:t xml:space="preserve">Le déroulé pédagogique est découpé en séquences cohérentes. Celles-ci visent un attendu ou des connaissances, nécessaires à la réalisation d’une compétence visée dans la formation. Chaque séquence est une unité de travail avec un début et une fin. </w:t>
      </w:r>
    </w:p>
    <w:p>
      <w:pPr>
        <w:pStyle w:val="Paragraphedeliste"/>
        <w:numPr>
          <w:ilvl w:val="0"/>
          <w:numId w:val="5"/>
        </w:numPr>
        <w:spacing w:before="120" w:after="120"/>
        <w:ind w:left="357" w:hanging="357"/>
        <w:jc w:val="both"/>
        <w:rPr>
          <w:b/>
          <w:noProof/>
        </w:rPr>
      </w:pPr>
      <w:r>
        <w:rPr>
          <w:b/>
          <w:noProof/>
        </w:rPr>
        <w:t xml:space="preserve">Evaluation </w:t>
      </w:r>
    </w:p>
    <w:p>
      <w:pPr>
        <w:widowControl w:val="0"/>
        <w:autoSpaceDE w:val="0"/>
        <w:autoSpaceDN w:val="0"/>
        <w:spacing w:before="120" w:after="120"/>
        <w:ind w:right="-11" w:firstLine="0"/>
        <w:jc w:val="both"/>
        <w:rPr>
          <w:rFonts w:eastAsia="Cambria" w:cs="Cambria"/>
          <w:szCs w:val="20"/>
        </w:rPr>
      </w:pPr>
      <w:r>
        <w:rPr>
          <w:rFonts w:eastAsia="Cambria" w:cs="Cambria"/>
          <w:szCs w:val="20"/>
          <w:u w:val="single"/>
        </w:rPr>
        <w:t>Évaluation des acquis</w:t>
      </w:r>
      <w:r>
        <w:rPr>
          <w:rFonts w:eastAsia="Cambria" w:cs="Cambria"/>
          <w:szCs w:val="20"/>
        </w:rPr>
        <w:t xml:space="preserve"> : l’évaluation est opérée à plusieurs étapes de la formation et c’est autour de cette évaluation que s’organise le contenu proposé. Il est donc important de prévoir ces séquences spécifiques pour l’évaluation des acquis, des capacités, des compétences. </w:t>
      </w:r>
    </w:p>
    <w:p>
      <w:pPr>
        <w:widowControl w:val="0"/>
        <w:autoSpaceDE w:val="0"/>
        <w:autoSpaceDN w:val="0"/>
        <w:spacing w:before="120" w:after="120"/>
        <w:ind w:right="-11" w:firstLine="0"/>
        <w:jc w:val="both"/>
        <w:rPr>
          <w:rFonts w:eastAsia="Cambria" w:cs="Cambria"/>
          <w:szCs w:val="20"/>
        </w:rPr>
      </w:pPr>
      <w:r>
        <w:rPr>
          <w:rFonts w:eastAsia="Cambria" w:cs="Cambria"/>
          <w:szCs w:val="20"/>
          <w:u w:val="single"/>
        </w:rPr>
        <w:t>Clôture </w:t>
      </w:r>
      <w:r>
        <w:rPr>
          <w:rFonts w:eastAsia="Cambria" w:cs="Cambria"/>
          <w:szCs w:val="20"/>
        </w:rPr>
        <w:t>: n’oubliez pas la séquence de clôture de la formation (tour de table et questionnaire d’évaluation à chaud de l’IGPDE).</w:t>
      </w:r>
    </w:p>
    <w:p>
      <w:pPr>
        <w:pStyle w:val="Paragraphedeliste"/>
        <w:numPr>
          <w:ilvl w:val="0"/>
          <w:numId w:val="5"/>
        </w:numPr>
        <w:spacing w:before="120" w:after="120"/>
        <w:ind w:left="357" w:hanging="357"/>
        <w:jc w:val="both"/>
        <w:rPr>
          <w:b/>
          <w:noProof/>
        </w:rPr>
      </w:pPr>
      <w:r>
        <w:rPr>
          <w:b/>
          <w:noProof/>
        </w:rPr>
        <w:t>0bjectifs pédagogiques / compétences visées / attendus</w:t>
      </w:r>
    </w:p>
    <w:p>
      <w:pPr>
        <w:widowControl w:val="0"/>
        <w:autoSpaceDE w:val="0"/>
        <w:autoSpaceDN w:val="0"/>
        <w:spacing w:before="120" w:after="120"/>
        <w:ind w:right="-11" w:firstLine="0"/>
        <w:jc w:val="both"/>
        <w:rPr>
          <w:rFonts w:eastAsia="Cambria" w:cs="Cambria"/>
          <w:szCs w:val="20"/>
        </w:rPr>
      </w:pPr>
      <w:r>
        <w:rPr>
          <w:rFonts w:eastAsia="Cambria" w:cs="Cambria"/>
          <w:szCs w:val="20"/>
        </w:rPr>
        <w:t>Libellés au moyen d’un verbe d’action, ils ciblent les compétences, ou attendus de la séquence.  Ces objectifs sont orientés vers ce que devra mettre en œuvre le stagiaire en situation professionnelle.</w:t>
      </w:r>
    </w:p>
    <w:p>
      <w:pPr>
        <w:pStyle w:val="Paragraphedeliste"/>
        <w:numPr>
          <w:ilvl w:val="0"/>
          <w:numId w:val="5"/>
        </w:numPr>
        <w:spacing w:before="120" w:after="120"/>
        <w:ind w:left="357" w:hanging="357"/>
        <w:jc w:val="both"/>
        <w:rPr>
          <w:b/>
          <w:noProof/>
        </w:rPr>
      </w:pPr>
      <w:r>
        <w:rPr>
          <w:b/>
          <w:noProof/>
        </w:rPr>
        <w:t>Thèmes clés / Contenus</w:t>
      </w:r>
    </w:p>
    <w:p>
      <w:pPr>
        <w:widowControl w:val="0"/>
        <w:autoSpaceDE w:val="0"/>
        <w:autoSpaceDN w:val="0"/>
        <w:spacing w:before="120" w:after="120"/>
        <w:ind w:right="-11" w:firstLine="0"/>
        <w:jc w:val="both"/>
        <w:rPr>
          <w:rFonts w:eastAsia="Cambria" w:cs="Cambria"/>
          <w:szCs w:val="20"/>
        </w:rPr>
      </w:pPr>
      <w:r>
        <w:rPr>
          <w:rFonts w:eastAsia="Cambria" w:cs="Cambria"/>
          <w:szCs w:val="20"/>
        </w:rPr>
        <w:t xml:space="preserve">Pour chaque séquence, les thèmes de travail permettent de situer les connaissances abordées. Le contenu détaillé sera précisé dans le programme et le support. </w:t>
      </w:r>
    </w:p>
    <w:p>
      <w:pPr>
        <w:pStyle w:val="Paragraphedeliste"/>
        <w:numPr>
          <w:ilvl w:val="0"/>
          <w:numId w:val="5"/>
        </w:numPr>
        <w:spacing w:before="120" w:after="120"/>
        <w:ind w:left="357" w:hanging="357"/>
        <w:jc w:val="both"/>
        <w:rPr>
          <w:b/>
          <w:noProof/>
        </w:rPr>
      </w:pPr>
      <w:r>
        <w:rPr>
          <w:b/>
          <w:noProof/>
        </w:rPr>
        <w:t>Méthodes pédagogiques et évaluation/ modalités</w:t>
      </w:r>
    </w:p>
    <w:p>
      <w:pPr>
        <w:widowControl w:val="0"/>
        <w:autoSpaceDE w:val="0"/>
        <w:autoSpaceDN w:val="0"/>
        <w:spacing w:before="120" w:after="120"/>
        <w:ind w:right="-13" w:firstLine="0"/>
        <w:jc w:val="both"/>
        <w:rPr>
          <w:rFonts w:eastAsia="Cambria" w:cs="Cambria"/>
          <w:szCs w:val="20"/>
        </w:rPr>
      </w:pPr>
      <w:r>
        <w:rPr>
          <w:rFonts w:eastAsia="Cambria" w:cs="Cambria"/>
          <w:szCs w:val="20"/>
        </w:rPr>
        <w:t>Cette colonne mentionne pour chaque séquence :</w:t>
      </w:r>
    </w:p>
    <w:p>
      <w:pPr>
        <w:pStyle w:val="Paragraphedeliste"/>
        <w:widowControl w:val="0"/>
        <w:numPr>
          <w:ilvl w:val="0"/>
          <w:numId w:val="6"/>
        </w:numPr>
        <w:autoSpaceDE w:val="0"/>
        <w:autoSpaceDN w:val="0"/>
        <w:spacing w:before="120" w:after="120"/>
        <w:jc w:val="both"/>
        <w:rPr>
          <w:rFonts w:eastAsia="Cambria" w:cs="Cambria"/>
          <w:szCs w:val="20"/>
        </w:rPr>
      </w:pPr>
      <w:r>
        <w:rPr>
          <w:rFonts w:eastAsia="Cambria" w:cs="Cambria"/>
          <w:szCs w:val="20"/>
        </w:rPr>
        <w:t>La méthode pédagogique utilisée ;</w:t>
      </w:r>
    </w:p>
    <w:p>
      <w:pPr>
        <w:pStyle w:val="Paragraphedeliste"/>
        <w:widowControl w:val="0"/>
        <w:numPr>
          <w:ilvl w:val="0"/>
          <w:numId w:val="6"/>
        </w:numPr>
        <w:autoSpaceDE w:val="0"/>
        <w:autoSpaceDN w:val="0"/>
        <w:spacing w:before="120" w:after="120"/>
        <w:jc w:val="both"/>
        <w:rPr>
          <w:rFonts w:eastAsia="Cambria" w:cs="Cambria"/>
          <w:szCs w:val="20"/>
        </w:rPr>
      </w:pPr>
      <w:r>
        <w:rPr>
          <w:rFonts w:eastAsia="Cambria" w:cs="Cambria"/>
          <w:szCs w:val="20"/>
        </w:rPr>
        <w:t>Les modalités d’animation.</w:t>
      </w:r>
    </w:p>
    <w:p>
      <w:pPr>
        <w:widowControl w:val="0"/>
        <w:autoSpaceDE w:val="0"/>
        <w:autoSpaceDN w:val="0"/>
        <w:spacing w:before="120" w:after="120"/>
        <w:ind w:right="-13" w:firstLine="0"/>
        <w:jc w:val="both"/>
        <w:rPr>
          <w:rFonts w:eastAsia="Cambria" w:cs="Cambria"/>
          <w:szCs w:val="20"/>
        </w:rPr>
      </w:pPr>
      <w:r>
        <w:rPr>
          <w:rFonts w:eastAsia="Cambria" w:cs="Cambria"/>
          <w:szCs w:val="20"/>
        </w:rPr>
        <w:t>Il convient de décrire :</w:t>
      </w:r>
    </w:p>
    <w:p>
      <w:pPr>
        <w:pStyle w:val="Paragraphedeliste"/>
        <w:widowControl w:val="0"/>
        <w:numPr>
          <w:ilvl w:val="0"/>
          <w:numId w:val="7"/>
        </w:numPr>
        <w:autoSpaceDE w:val="0"/>
        <w:autoSpaceDN w:val="0"/>
        <w:spacing w:before="120" w:after="120"/>
        <w:jc w:val="both"/>
        <w:rPr>
          <w:rFonts w:eastAsia="Cambria" w:cs="Cambria"/>
          <w:szCs w:val="20"/>
        </w:rPr>
      </w:pPr>
      <w:r>
        <w:rPr>
          <w:rFonts w:eastAsia="Cambria" w:cs="Cambria"/>
          <w:szCs w:val="20"/>
        </w:rPr>
        <w:t>Les activités, les types d’exercices ;</w:t>
      </w:r>
    </w:p>
    <w:p>
      <w:pPr>
        <w:pStyle w:val="Paragraphedeliste"/>
        <w:widowControl w:val="0"/>
        <w:numPr>
          <w:ilvl w:val="0"/>
          <w:numId w:val="7"/>
        </w:numPr>
        <w:autoSpaceDE w:val="0"/>
        <w:autoSpaceDN w:val="0"/>
        <w:spacing w:before="120" w:after="240"/>
        <w:ind w:left="714" w:hanging="357"/>
        <w:jc w:val="both"/>
        <w:rPr>
          <w:rFonts w:eastAsia="Cambria" w:cs="Cambria"/>
          <w:szCs w:val="20"/>
        </w:rPr>
      </w:pPr>
      <w:r>
        <w:rPr>
          <w:rFonts w:eastAsia="Cambria" w:cs="Cambria"/>
          <w:szCs w:val="20"/>
        </w:rPr>
        <w:t>Les modalités d’animation (en groupe, en binôme, en individuel etc.).</w:t>
      </w:r>
    </w:p>
    <w:p>
      <w:pPr>
        <w:pStyle w:val="Paragraphedeliste"/>
        <w:spacing w:before="240" w:after="120"/>
        <w:ind w:left="0" w:right="119" w:firstLine="0"/>
        <w:jc w:val="both"/>
        <w:rPr>
          <w:b/>
          <w:noProof/>
          <w:sz w:val="8"/>
          <w:szCs w:val="10"/>
          <w:u w:val="single"/>
        </w:rPr>
      </w:pPr>
    </w:p>
    <w:p>
      <w:pPr>
        <w:pStyle w:val="Paragraphedeliste"/>
        <w:spacing w:before="240" w:after="120"/>
        <w:ind w:left="0" w:right="119" w:firstLine="0"/>
        <w:jc w:val="both"/>
        <w:rPr>
          <w:noProof/>
        </w:rPr>
      </w:pPr>
      <w:r>
        <w:rPr>
          <w:b/>
          <w:noProof/>
          <w:u w:val="single"/>
        </w:rPr>
        <w:t>IMPORTANT</w:t>
      </w:r>
      <w:r>
        <w:rPr>
          <w:b/>
          <w:noProof/>
        </w:rPr>
        <w:t> </w:t>
      </w:r>
      <w:r>
        <w:rPr>
          <w:noProof/>
        </w:rPr>
        <w:t>: tout exercice est finalisé par un tour de table ou toute méthode permettant de clôturer l’exercice (méta-analyse, échange, feed-back entre stagiaires et formateur).</w:t>
      </w:r>
    </w:p>
    <w:p>
      <w:pPr>
        <w:pStyle w:val="Paragraphedeliste"/>
        <w:spacing w:before="240" w:after="120"/>
        <w:ind w:left="0" w:right="119" w:firstLine="0"/>
        <w:jc w:val="both"/>
        <w:rPr>
          <w:noProof/>
        </w:rPr>
      </w:pPr>
    </w:p>
    <w:p>
      <w:pPr>
        <w:pStyle w:val="Paragraphedeliste"/>
        <w:numPr>
          <w:ilvl w:val="0"/>
          <w:numId w:val="5"/>
        </w:numPr>
        <w:spacing w:before="240" w:after="120"/>
        <w:ind w:left="357" w:hanging="357"/>
        <w:jc w:val="both"/>
        <w:rPr>
          <w:b/>
          <w:noProof/>
        </w:rPr>
      </w:pPr>
      <w:r>
        <w:rPr>
          <w:b/>
          <w:noProof/>
        </w:rPr>
        <w:lastRenderedPageBreak/>
        <w:t>Outils / Supports / Matériels</w:t>
      </w:r>
    </w:p>
    <w:p>
      <w:pPr>
        <w:pStyle w:val="Paragraphedeliste"/>
        <w:spacing w:before="240" w:after="120"/>
        <w:ind w:left="0" w:right="118" w:firstLine="0"/>
        <w:jc w:val="both"/>
        <w:rPr>
          <w:noProof/>
        </w:rPr>
      </w:pPr>
      <w:r>
        <w:rPr>
          <w:noProof/>
        </w:rPr>
        <w:t>Il s’agit de préciser les différents supports ou matériels utilisés pour mettre en œuvre les modalités pédagogiques par séquence (diaporama, vidéo, quiz, ice-breaker Wooclap, reprographie, matériel ou configuration mis à disposition par l’IGPDE….).</w:t>
      </w:r>
    </w:p>
    <w:sectPr>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rPr>
        <w:b/>
        <w:bCs/>
        <w:color w:val="002060"/>
      </w:rPr>
    </w:pPr>
    <w:r>
      <w:rPr>
        <w:b/>
        <w:bCs/>
        <w:color w:val="002060"/>
      </w:rPr>
      <w:t>Annexe 2 – CCTP – Modèle de déroulé pédagogique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r>
      <w:rPr>
        <w:b/>
        <w:bCs/>
        <w:color w:val="002060"/>
        <w:szCs w:val="20"/>
      </w:rPr>
      <w:t>Annexe 2 – CCTP – Modèle de déroulé pédagogique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140F"/>
    <w:multiLevelType w:val="hybridMultilevel"/>
    <w:tmpl w:val="4B44DE60"/>
    <w:lvl w:ilvl="0" w:tplc="8F5A0F1A">
      <w:start w:val="1"/>
      <w:numFmt w:val="bullet"/>
      <w:lvlText w:val="•"/>
      <w:lvlJc w:val="left"/>
      <w:pPr>
        <w:tabs>
          <w:tab w:val="num" w:pos="720"/>
        </w:tabs>
        <w:ind w:left="720" w:hanging="360"/>
      </w:pPr>
      <w:rPr>
        <w:rFonts w:ascii="Arial" w:hAnsi="Arial" w:hint="default"/>
      </w:rPr>
    </w:lvl>
    <w:lvl w:ilvl="1" w:tplc="A7D65AA4" w:tentative="1">
      <w:start w:val="1"/>
      <w:numFmt w:val="bullet"/>
      <w:lvlText w:val="•"/>
      <w:lvlJc w:val="left"/>
      <w:pPr>
        <w:tabs>
          <w:tab w:val="num" w:pos="1440"/>
        </w:tabs>
        <w:ind w:left="1440" w:hanging="360"/>
      </w:pPr>
      <w:rPr>
        <w:rFonts w:ascii="Arial" w:hAnsi="Arial" w:hint="default"/>
      </w:rPr>
    </w:lvl>
    <w:lvl w:ilvl="2" w:tplc="BD5873B6" w:tentative="1">
      <w:start w:val="1"/>
      <w:numFmt w:val="bullet"/>
      <w:lvlText w:val="•"/>
      <w:lvlJc w:val="left"/>
      <w:pPr>
        <w:tabs>
          <w:tab w:val="num" w:pos="2160"/>
        </w:tabs>
        <w:ind w:left="2160" w:hanging="360"/>
      </w:pPr>
      <w:rPr>
        <w:rFonts w:ascii="Arial" w:hAnsi="Arial" w:hint="default"/>
      </w:rPr>
    </w:lvl>
    <w:lvl w:ilvl="3" w:tplc="7B780CDE" w:tentative="1">
      <w:start w:val="1"/>
      <w:numFmt w:val="bullet"/>
      <w:lvlText w:val="•"/>
      <w:lvlJc w:val="left"/>
      <w:pPr>
        <w:tabs>
          <w:tab w:val="num" w:pos="2880"/>
        </w:tabs>
        <w:ind w:left="2880" w:hanging="360"/>
      </w:pPr>
      <w:rPr>
        <w:rFonts w:ascii="Arial" w:hAnsi="Arial" w:hint="default"/>
      </w:rPr>
    </w:lvl>
    <w:lvl w:ilvl="4" w:tplc="03169FD6" w:tentative="1">
      <w:start w:val="1"/>
      <w:numFmt w:val="bullet"/>
      <w:lvlText w:val="•"/>
      <w:lvlJc w:val="left"/>
      <w:pPr>
        <w:tabs>
          <w:tab w:val="num" w:pos="3600"/>
        </w:tabs>
        <w:ind w:left="3600" w:hanging="360"/>
      </w:pPr>
      <w:rPr>
        <w:rFonts w:ascii="Arial" w:hAnsi="Arial" w:hint="default"/>
      </w:rPr>
    </w:lvl>
    <w:lvl w:ilvl="5" w:tplc="6F8CC25E" w:tentative="1">
      <w:start w:val="1"/>
      <w:numFmt w:val="bullet"/>
      <w:lvlText w:val="•"/>
      <w:lvlJc w:val="left"/>
      <w:pPr>
        <w:tabs>
          <w:tab w:val="num" w:pos="4320"/>
        </w:tabs>
        <w:ind w:left="4320" w:hanging="360"/>
      </w:pPr>
      <w:rPr>
        <w:rFonts w:ascii="Arial" w:hAnsi="Arial" w:hint="default"/>
      </w:rPr>
    </w:lvl>
    <w:lvl w:ilvl="6" w:tplc="038EC356" w:tentative="1">
      <w:start w:val="1"/>
      <w:numFmt w:val="bullet"/>
      <w:lvlText w:val="•"/>
      <w:lvlJc w:val="left"/>
      <w:pPr>
        <w:tabs>
          <w:tab w:val="num" w:pos="5040"/>
        </w:tabs>
        <w:ind w:left="5040" w:hanging="360"/>
      </w:pPr>
      <w:rPr>
        <w:rFonts w:ascii="Arial" w:hAnsi="Arial" w:hint="default"/>
      </w:rPr>
    </w:lvl>
    <w:lvl w:ilvl="7" w:tplc="5DE8F1CC" w:tentative="1">
      <w:start w:val="1"/>
      <w:numFmt w:val="bullet"/>
      <w:lvlText w:val="•"/>
      <w:lvlJc w:val="left"/>
      <w:pPr>
        <w:tabs>
          <w:tab w:val="num" w:pos="5760"/>
        </w:tabs>
        <w:ind w:left="5760" w:hanging="360"/>
      </w:pPr>
      <w:rPr>
        <w:rFonts w:ascii="Arial" w:hAnsi="Arial" w:hint="default"/>
      </w:rPr>
    </w:lvl>
    <w:lvl w:ilvl="8" w:tplc="DF508B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7D5AA5"/>
    <w:multiLevelType w:val="hybridMultilevel"/>
    <w:tmpl w:val="8080461A"/>
    <w:lvl w:ilvl="0" w:tplc="82FA1C3C">
      <w:start w:val="1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E57943"/>
    <w:multiLevelType w:val="hybridMultilevel"/>
    <w:tmpl w:val="97762678"/>
    <w:lvl w:ilvl="0" w:tplc="56C89A6A">
      <w:start w:val="1"/>
      <w:numFmt w:val="bullet"/>
      <w:lvlText w:val="•"/>
      <w:lvlJc w:val="left"/>
      <w:pPr>
        <w:tabs>
          <w:tab w:val="num" w:pos="720"/>
        </w:tabs>
        <w:ind w:left="720" w:hanging="360"/>
      </w:pPr>
      <w:rPr>
        <w:rFonts w:ascii="Arial" w:hAnsi="Arial" w:hint="default"/>
      </w:rPr>
    </w:lvl>
    <w:lvl w:ilvl="1" w:tplc="80D27A1A" w:tentative="1">
      <w:start w:val="1"/>
      <w:numFmt w:val="bullet"/>
      <w:lvlText w:val="•"/>
      <w:lvlJc w:val="left"/>
      <w:pPr>
        <w:tabs>
          <w:tab w:val="num" w:pos="1440"/>
        </w:tabs>
        <w:ind w:left="1440" w:hanging="360"/>
      </w:pPr>
      <w:rPr>
        <w:rFonts w:ascii="Arial" w:hAnsi="Arial" w:hint="default"/>
      </w:rPr>
    </w:lvl>
    <w:lvl w:ilvl="2" w:tplc="CD665EA4" w:tentative="1">
      <w:start w:val="1"/>
      <w:numFmt w:val="bullet"/>
      <w:lvlText w:val="•"/>
      <w:lvlJc w:val="left"/>
      <w:pPr>
        <w:tabs>
          <w:tab w:val="num" w:pos="2160"/>
        </w:tabs>
        <w:ind w:left="2160" w:hanging="360"/>
      </w:pPr>
      <w:rPr>
        <w:rFonts w:ascii="Arial" w:hAnsi="Arial" w:hint="default"/>
      </w:rPr>
    </w:lvl>
    <w:lvl w:ilvl="3" w:tplc="4B6AB31A" w:tentative="1">
      <w:start w:val="1"/>
      <w:numFmt w:val="bullet"/>
      <w:lvlText w:val="•"/>
      <w:lvlJc w:val="left"/>
      <w:pPr>
        <w:tabs>
          <w:tab w:val="num" w:pos="2880"/>
        </w:tabs>
        <w:ind w:left="2880" w:hanging="360"/>
      </w:pPr>
      <w:rPr>
        <w:rFonts w:ascii="Arial" w:hAnsi="Arial" w:hint="default"/>
      </w:rPr>
    </w:lvl>
    <w:lvl w:ilvl="4" w:tplc="5F5A8B3E" w:tentative="1">
      <w:start w:val="1"/>
      <w:numFmt w:val="bullet"/>
      <w:lvlText w:val="•"/>
      <w:lvlJc w:val="left"/>
      <w:pPr>
        <w:tabs>
          <w:tab w:val="num" w:pos="3600"/>
        </w:tabs>
        <w:ind w:left="3600" w:hanging="360"/>
      </w:pPr>
      <w:rPr>
        <w:rFonts w:ascii="Arial" w:hAnsi="Arial" w:hint="default"/>
      </w:rPr>
    </w:lvl>
    <w:lvl w:ilvl="5" w:tplc="44387D2A" w:tentative="1">
      <w:start w:val="1"/>
      <w:numFmt w:val="bullet"/>
      <w:lvlText w:val="•"/>
      <w:lvlJc w:val="left"/>
      <w:pPr>
        <w:tabs>
          <w:tab w:val="num" w:pos="4320"/>
        </w:tabs>
        <w:ind w:left="4320" w:hanging="360"/>
      </w:pPr>
      <w:rPr>
        <w:rFonts w:ascii="Arial" w:hAnsi="Arial" w:hint="default"/>
      </w:rPr>
    </w:lvl>
    <w:lvl w:ilvl="6" w:tplc="1FE86062" w:tentative="1">
      <w:start w:val="1"/>
      <w:numFmt w:val="bullet"/>
      <w:lvlText w:val="•"/>
      <w:lvlJc w:val="left"/>
      <w:pPr>
        <w:tabs>
          <w:tab w:val="num" w:pos="5040"/>
        </w:tabs>
        <w:ind w:left="5040" w:hanging="360"/>
      </w:pPr>
      <w:rPr>
        <w:rFonts w:ascii="Arial" w:hAnsi="Arial" w:hint="default"/>
      </w:rPr>
    </w:lvl>
    <w:lvl w:ilvl="7" w:tplc="10C6E8E2" w:tentative="1">
      <w:start w:val="1"/>
      <w:numFmt w:val="bullet"/>
      <w:lvlText w:val="•"/>
      <w:lvlJc w:val="left"/>
      <w:pPr>
        <w:tabs>
          <w:tab w:val="num" w:pos="5760"/>
        </w:tabs>
        <w:ind w:left="5760" w:hanging="360"/>
      </w:pPr>
      <w:rPr>
        <w:rFonts w:ascii="Arial" w:hAnsi="Arial" w:hint="default"/>
      </w:rPr>
    </w:lvl>
    <w:lvl w:ilvl="8" w:tplc="B590F6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85535E"/>
    <w:multiLevelType w:val="hybridMultilevel"/>
    <w:tmpl w:val="20EEB0EE"/>
    <w:lvl w:ilvl="0" w:tplc="82FA1C3C">
      <w:start w:val="1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26272F1"/>
    <w:multiLevelType w:val="hybridMultilevel"/>
    <w:tmpl w:val="8FAC5A74"/>
    <w:lvl w:ilvl="0" w:tplc="A23C46EE">
      <w:start w:val="1"/>
      <w:numFmt w:val="bullet"/>
      <w:lvlText w:val="•"/>
      <w:lvlJc w:val="left"/>
      <w:pPr>
        <w:tabs>
          <w:tab w:val="num" w:pos="720"/>
        </w:tabs>
        <w:ind w:left="720" w:hanging="360"/>
      </w:pPr>
      <w:rPr>
        <w:rFonts w:ascii="Arial" w:hAnsi="Arial" w:hint="default"/>
      </w:rPr>
    </w:lvl>
    <w:lvl w:ilvl="1" w:tplc="A09E3D20" w:tentative="1">
      <w:start w:val="1"/>
      <w:numFmt w:val="bullet"/>
      <w:lvlText w:val="•"/>
      <w:lvlJc w:val="left"/>
      <w:pPr>
        <w:tabs>
          <w:tab w:val="num" w:pos="1440"/>
        </w:tabs>
        <w:ind w:left="1440" w:hanging="360"/>
      </w:pPr>
      <w:rPr>
        <w:rFonts w:ascii="Arial" w:hAnsi="Arial" w:hint="default"/>
      </w:rPr>
    </w:lvl>
    <w:lvl w:ilvl="2" w:tplc="55E49E02" w:tentative="1">
      <w:start w:val="1"/>
      <w:numFmt w:val="bullet"/>
      <w:lvlText w:val="•"/>
      <w:lvlJc w:val="left"/>
      <w:pPr>
        <w:tabs>
          <w:tab w:val="num" w:pos="2160"/>
        </w:tabs>
        <w:ind w:left="2160" w:hanging="360"/>
      </w:pPr>
      <w:rPr>
        <w:rFonts w:ascii="Arial" w:hAnsi="Arial" w:hint="default"/>
      </w:rPr>
    </w:lvl>
    <w:lvl w:ilvl="3" w:tplc="5F269A7E" w:tentative="1">
      <w:start w:val="1"/>
      <w:numFmt w:val="bullet"/>
      <w:lvlText w:val="•"/>
      <w:lvlJc w:val="left"/>
      <w:pPr>
        <w:tabs>
          <w:tab w:val="num" w:pos="2880"/>
        </w:tabs>
        <w:ind w:left="2880" w:hanging="360"/>
      </w:pPr>
      <w:rPr>
        <w:rFonts w:ascii="Arial" w:hAnsi="Arial" w:hint="default"/>
      </w:rPr>
    </w:lvl>
    <w:lvl w:ilvl="4" w:tplc="6756A89E" w:tentative="1">
      <w:start w:val="1"/>
      <w:numFmt w:val="bullet"/>
      <w:lvlText w:val="•"/>
      <w:lvlJc w:val="left"/>
      <w:pPr>
        <w:tabs>
          <w:tab w:val="num" w:pos="3600"/>
        </w:tabs>
        <w:ind w:left="3600" w:hanging="360"/>
      </w:pPr>
      <w:rPr>
        <w:rFonts w:ascii="Arial" w:hAnsi="Arial" w:hint="default"/>
      </w:rPr>
    </w:lvl>
    <w:lvl w:ilvl="5" w:tplc="52482A7E" w:tentative="1">
      <w:start w:val="1"/>
      <w:numFmt w:val="bullet"/>
      <w:lvlText w:val="•"/>
      <w:lvlJc w:val="left"/>
      <w:pPr>
        <w:tabs>
          <w:tab w:val="num" w:pos="4320"/>
        </w:tabs>
        <w:ind w:left="4320" w:hanging="360"/>
      </w:pPr>
      <w:rPr>
        <w:rFonts w:ascii="Arial" w:hAnsi="Arial" w:hint="default"/>
      </w:rPr>
    </w:lvl>
    <w:lvl w:ilvl="6" w:tplc="8A184E3E" w:tentative="1">
      <w:start w:val="1"/>
      <w:numFmt w:val="bullet"/>
      <w:lvlText w:val="•"/>
      <w:lvlJc w:val="left"/>
      <w:pPr>
        <w:tabs>
          <w:tab w:val="num" w:pos="5040"/>
        </w:tabs>
        <w:ind w:left="5040" w:hanging="360"/>
      </w:pPr>
      <w:rPr>
        <w:rFonts w:ascii="Arial" w:hAnsi="Arial" w:hint="default"/>
      </w:rPr>
    </w:lvl>
    <w:lvl w:ilvl="7" w:tplc="137868A4" w:tentative="1">
      <w:start w:val="1"/>
      <w:numFmt w:val="bullet"/>
      <w:lvlText w:val="•"/>
      <w:lvlJc w:val="left"/>
      <w:pPr>
        <w:tabs>
          <w:tab w:val="num" w:pos="5760"/>
        </w:tabs>
        <w:ind w:left="5760" w:hanging="360"/>
      </w:pPr>
      <w:rPr>
        <w:rFonts w:ascii="Arial" w:hAnsi="Arial" w:hint="default"/>
      </w:rPr>
    </w:lvl>
    <w:lvl w:ilvl="8" w:tplc="C29C7C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5D8691A"/>
    <w:multiLevelType w:val="hybridMultilevel"/>
    <w:tmpl w:val="19CCF5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C15216"/>
    <w:multiLevelType w:val="hybridMultilevel"/>
    <w:tmpl w:val="CD085FD2"/>
    <w:lvl w:ilvl="0" w:tplc="4EC096CC">
      <w:start w:val="1"/>
      <w:numFmt w:val="bullet"/>
      <w:lvlText w:val="•"/>
      <w:lvlJc w:val="left"/>
      <w:pPr>
        <w:tabs>
          <w:tab w:val="num" w:pos="720"/>
        </w:tabs>
        <w:ind w:left="720" w:hanging="360"/>
      </w:pPr>
      <w:rPr>
        <w:rFonts w:ascii="Arial" w:hAnsi="Arial" w:hint="default"/>
      </w:rPr>
    </w:lvl>
    <w:lvl w:ilvl="1" w:tplc="A7BED78E" w:tentative="1">
      <w:start w:val="1"/>
      <w:numFmt w:val="bullet"/>
      <w:lvlText w:val="•"/>
      <w:lvlJc w:val="left"/>
      <w:pPr>
        <w:tabs>
          <w:tab w:val="num" w:pos="1440"/>
        </w:tabs>
        <w:ind w:left="1440" w:hanging="360"/>
      </w:pPr>
      <w:rPr>
        <w:rFonts w:ascii="Arial" w:hAnsi="Arial" w:hint="default"/>
      </w:rPr>
    </w:lvl>
    <w:lvl w:ilvl="2" w:tplc="1C4E4602" w:tentative="1">
      <w:start w:val="1"/>
      <w:numFmt w:val="bullet"/>
      <w:lvlText w:val="•"/>
      <w:lvlJc w:val="left"/>
      <w:pPr>
        <w:tabs>
          <w:tab w:val="num" w:pos="2160"/>
        </w:tabs>
        <w:ind w:left="2160" w:hanging="360"/>
      </w:pPr>
      <w:rPr>
        <w:rFonts w:ascii="Arial" w:hAnsi="Arial" w:hint="default"/>
      </w:rPr>
    </w:lvl>
    <w:lvl w:ilvl="3" w:tplc="1F9E6134" w:tentative="1">
      <w:start w:val="1"/>
      <w:numFmt w:val="bullet"/>
      <w:lvlText w:val="•"/>
      <w:lvlJc w:val="left"/>
      <w:pPr>
        <w:tabs>
          <w:tab w:val="num" w:pos="2880"/>
        </w:tabs>
        <w:ind w:left="2880" w:hanging="360"/>
      </w:pPr>
      <w:rPr>
        <w:rFonts w:ascii="Arial" w:hAnsi="Arial" w:hint="default"/>
      </w:rPr>
    </w:lvl>
    <w:lvl w:ilvl="4" w:tplc="5F14044C" w:tentative="1">
      <w:start w:val="1"/>
      <w:numFmt w:val="bullet"/>
      <w:lvlText w:val="•"/>
      <w:lvlJc w:val="left"/>
      <w:pPr>
        <w:tabs>
          <w:tab w:val="num" w:pos="3600"/>
        </w:tabs>
        <w:ind w:left="3600" w:hanging="360"/>
      </w:pPr>
      <w:rPr>
        <w:rFonts w:ascii="Arial" w:hAnsi="Arial" w:hint="default"/>
      </w:rPr>
    </w:lvl>
    <w:lvl w:ilvl="5" w:tplc="1C425FF0" w:tentative="1">
      <w:start w:val="1"/>
      <w:numFmt w:val="bullet"/>
      <w:lvlText w:val="•"/>
      <w:lvlJc w:val="left"/>
      <w:pPr>
        <w:tabs>
          <w:tab w:val="num" w:pos="4320"/>
        </w:tabs>
        <w:ind w:left="4320" w:hanging="360"/>
      </w:pPr>
      <w:rPr>
        <w:rFonts w:ascii="Arial" w:hAnsi="Arial" w:hint="default"/>
      </w:rPr>
    </w:lvl>
    <w:lvl w:ilvl="6" w:tplc="F1B45110" w:tentative="1">
      <w:start w:val="1"/>
      <w:numFmt w:val="bullet"/>
      <w:lvlText w:val="•"/>
      <w:lvlJc w:val="left"/>
      <w:pPr>
        <w:tabs>
          <w:tab w:val="num" w:pos="5040"/>
        </w:tabs>
        <w:ind w:left="5040" w:hanging="360"/>
      </w:pPr>
      <w:rPr>
        <w:rFonts w:ascii="Arial" w:hAnsi="Arial" w:hint="default"/>
      </w:rPr>
    </w:lvl>
    <w:lvl w:ilvl="7" w:tplc="302EDF5C" w:tentative="1">
      <w:start w:val="1"/>
      <w:numFmt w:val="bullet"/>
      <w:lvlText w:val="•"/>
      <w:lvlJc w:val="left"/>
      <w:pPr>
        <w:tabs>
          <w:tab w:val="num" w:pos="5760"/>
        </w:tabs>
        <w:ind w:left="5760" w:hanging="360"/>
      </w:pPr>
      <w:rPr>
        <w:rFonts w:ascii="Arial" w:hAnsi="Arial" w:hint="default"/>
      </w:rPr>
    </w:lvl>
    <w:lvl w:ilvl="8" w:tplc="6ABC17F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6"/>
  </w:num>
  <w:num w:numId="4">
    <w:abstractNumId w:val="2"/>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E1FA54A-C0F6-4864-A742-078C82460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ind w:firstLine="360"/>
    </w:pPr>
    <w:rPr>
      <w:rFonts w:ascii="Marianne" w:eastAsiaTheme="minorEastAsia" w:hAnsi="Marianne"/>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Paragraphedeliste">
    <w:name w:val="List Paragraph"/>
    <w:basedOn w:val="Normal"/>
    <w:link w:val="ParagraphedelisteCar"/>
    <w:uiPriority w:val="34"/>
    <w:qFormat/>
    <w:pPr>
      <w:ind w:left="720"/>
      <w:contextualSpacing/>
    </w:p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hAnsi="Arial" w:cs="Arial"/>
      <w:b/>
      <w:bCs/>
      <w:color w:val="000000"/>
      <w:sz w:val="24"/>
      <w:szCs w:val="24"/>
      <w:lang w:val="en-US"/>
    </w:rPr>
  </w:style>
  <w:style w:type="character" w:customStyle="1" w:styleId="ServiceInfoHeaderCar">
    <w:name w:val="Service Info Header Car"/>
    <w:basedOn w:val="En-tteCar"/>
    <w:link w:val="ServiceInfoHeader"/>
    <w:rPr>
      <w:rFonts w:ascii="Arial" w:hAnsi="Arial" w:cs="Arial"/>
      <w:b/>
      <w:bCs/>
      <w:color w:val="000000"/>
      <w:sz w:val="24"/>
      <w:szCs w:val="24"/>
      <w:lang w:val="en-US"/>
    </w:rPr>
  </w:style>
  <w:style w:type="table" w:styleId="TableauGrille5Fonc-Accentuation5">
    <w:name w:val="Grid Table 5 Dark Accent 5"/>
    <w:basedOn w:val="Tableau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ParagraphedelisteCar">
    <w:name w:val="Paragraphe de liste Car"/>
    <w:link w:val="Paragraphedeliste"/>
    <w:uiPriority w:val="34"/>
    <w:rPr>
      <w:rFonts w:ascii="Marianne" w:eastAsiaTheme="minorEastAsia" w:hAnsi="Marianne"/>
      <w:sz w:val="20"/>
    </w:rPr>
  </w:style>
  <w:style w:type="paragraph" w:styleId="Corpsdetexte">
    <w:name w:val="Body Text"/>
    <w:basedOn w:val="Normal"/>
    <w:link w:val="CorpsdetexteCar"/>
    <w:uiPriority w:val="99"/>
    <w:semiHidden/>
    <w:unhideWhenUsed/>
    <w:pPr>
      <w:spacing w:after="120"/>
    </w:pPr>
  </w:style>
  <w:style w:type="character" w:customStyle="1" w:styleId="CorpsdetexteCar">
    <w:name w:val="Corps de texte Car"/>
    <w:basedOn w:val="Policepardfaut"/>
    <w:link w:val="Corpsdetexte"/>
    <w:uiPriority w:val="99"/>
    <w:semiHidden/>
    <w:rPr>
      <w:rFonts w:ascii="Marianne" w:eastAsiaTheme="minorEastAsia" w:hAnsi="Marianne"/>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594</Words>
  <Characters>3271</Characters>
  <Application>Microsoft Office Word</Application>
  <DocSecurity>0</DocSecurity>
  <Lines>27</Lines>
  <Paragraphs>7</Paragraphs>
  <ScaleCrop>false</ScaleCrop>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SERRAULT Jessica</dc:creator>
  <cp:keywords/>
  <dc:description/>
  <cp:lastModifiedBy>SERRAULT Jessica</cp:lastModifiedBy>
  <cp:revision>1</cp:revision>
  <dcterms:created xsi:type="dcterms:W3CDTF">2025-11-21T13:37:00Z</dcterms:created>
  <dcterms:modified xsi:type="dcterms:W3CDTF">2025-11-21T13:50:00Z</dcterms:modified>
</cp:coreProperties>
</file>